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5659" w14:textId="77777777" w:rsidR="009C1950" w:rsidRPr="007C54DE" w:rsidRDefault="009C1950" w:rsidP="009C1950">
      <w:pPr>
        <w:jc w:val="center"/>
        <w:rPr>
          <w:rFonts w:ascii="Palatino Linotype" w:hAnsi="Palatino Linotype"/>
          <w:b/>
          <w:sz w:val="22"/>
          <w:szCs w:val="22"/>
          <w:u w:val="single"/>
        </w:rPr>
      </w:pPr>
    </w:p>
    <w:p w14:paraId="3861464F" w14:textId="19678F4B" w:rsidR="009C1950" w:rsidRPr="007C54DE" w:rsidRDefault="009C1950" w:rsidP="009C1950">
      <w:pPr>
        <w:rPr>
          <w:rFonts w:ascii="Palatino Linotype" w:hAnsi="Palatino Linotype"/>
          <w:b/>
          <w:sz w:val="22"/>
          <w:szCs w:val="22"/>
          <w:u w:val="single"/>
        </w:rPr>
      </w:pPr>
      <w:r w:rsidRPr="007C54DE">
        <w:rPr>
          <w:rFonts w:ascii="Palatino Linotype" w:hAnsi="Palatino Linotype"/>
          <w:b/>
          <w:sz w:val="22"/>
          <w:szCs w:val="22"/>
          <w:u w:val="single"/>
        </w:rPr>
        <w:t>Table of Contents</w:t>
      </w:r>
      <w:r w:rsidRPr="007C54DE">
        <w:rPr>
          <w:rFonts w:ascii="Palatino Linotype" w:hAnsi="Palatino Linotype"/>
          <w:b/>
          <w:sz w:val="22"/>
          <w:szCs w:val="22"/>
        </w:rPr>
        <w:tab/>
      </w:r>
      <w:r w:rsidRPr="007C54DE">
        <w:rPr>
          <w:rFonts w:ascii="Palatino Linotype" w:hAnsi="Palatino Linotype"/>
          <w:b/>
          <w:sz w:val="22"/>
          <w:szCs w:val="22"/>
        </w:rPr>
        <w:tab/>
      </w:r>
      <w:r w:rsidRPr="007C54DE">
        <w:rPr>
          <w:rFonts w:ascii="Palatino Linotype" w:hAnsi="Palatino Linotype"/>
          <w:b/>
          <w:sz w:val="22"/>
          <w:szCs w:val="22"/>
        </w:rPr>
        <w:tab/>
      </w:r>
      <w:r w:rsidRPr="007C54DE">
        <w:rPr>
          <w:rFonts w:ascii="Palatino Linotype" w:hAnsi="Palatino Linotype"/>
          <w:b/>
          <w:sz w:val="22"/>
          <w:szCs w:val="22"/>
        </w:rPr>
        <w:tab/>
      </w:r>
      <w:r w:rsidRPr="007C54DE">
        <w:rPr>
          <w:rFonts w:ascii="Palatino Linotype" w:hAnsi="Palatino Linotype"/>
          <w:b/>
          <w:sz w:val="22"/>
          <w:szCs w:val="22"/>
        </w:rPr>
        <w:tab/>
      </w:r>
      <w:r w:rsidRPr="007C54DE">
        <w:rPr>
          <w:rFonts w:ascii="Palatino Linotype" w:hAnsi="Palatino Linotype"/>
          <w:b/>
          <w:sz w:val="22"/>
          <w:szCs w:val="22"/>
        </w:rPr>
        <w:tab/>
      </w:r>
      <w:r w:rsidRPr="007C54DE">
        <w:rPr>
          <w:rFonts w:ascii="Palatino Linotype" w:hAnsi="Palatino Linotype"/>
          <w:b/>
          <w:sz w:val="22"/>
          <w:szCs w:val="22"/>
        </w:rPr>
        <w:tab/>
      </w:r>
      <w:r w:rsidRPr="007C54DE">
        <w:rPr>
          <w:rFonts w:ascii="Palatino Linotype" w:hAnsi="Palatino Linotype"/>
          <w:b/>
          <w:sz w:val="22"/>
          <w:szCs w:val="22"/>
        </w:rPr>
        <w:tab/>
      </w:r>
      <w:r w:rsidR="00290904">
        <w:rPr>
          <w:rFonts w:ascii="Palatino Linotype" w:hAnsi="Palatino Linotype"/>
          <w:b/>
          <w:sz w:val="22"/>
          <w:szCs w:val="22"/>
        </w:rPr>
        <w:t xml:space="preserve">           </w:t>
      </w:r>
      <w:r w:rsidRPr="007C54DE">
        <w:rPr>
          <w:rFonts w:ascii="Palatino Linotype" w:hAnsi="Palatino Linotype"/>
          <w:b/>
          <w:sz w:val="22"/>
          <w:szCs w:val="22"/>
          <w:u w:val="single"/>
        </w:rPr>
        <w:t>Section</w:t>
      </w:r>
    </w:p>
    <w:p w14:paraId="06D32476" w14:textId="77777777" w:rsidR="009C1950" w:rsidRPr="007C54DE" w:rsidRDefault="009C1950" w:rsidP="009C1950">
      <w:pPr>
        <w:rPr>
          <w:rFonts w:ascii="Palatino Linotype" w:hAnsi="Palatino Linotype"/>
          <w:b/>
          <w:sz w:val="22"/>
          <w:szCs w:val="22"/>
          <w:u w:val="single"/>
        </w:rPr>
      </w:pPr>
    </w:p>
    <w:p w14:paraId="6D2A7B96" w14:textId="77777777"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Statement of Purpose………………………………………………………………...</w:t>
      </w:r>
      <w:r w:rsidR="00CC49DC" w:rsidRPr="007C54DE">
        <w:rPr>
          <w:rFonts w:ascii="Palatino Linotype" w:hAnsi="Palatino Linotype"/>
          <w:sz w:val="22"/>
          <w:szCs w:val="22"/>
        </w:rPr>
        <w:t>.....</w:t>
      </w:r>
      <w:r w:rsidR="00CC49DC" w:rsidRPr="007C54DE">
        <w:rPr>
          <w:rFonts w:ascii="Palatino Linotype" w:hAnsi="Palatino Linotype"/>
          <w:sz w:val="22"/>
          <w:szCs w:val="22"/>
        </w:rPr>
        <w:tab/>
      </w:r>
      <w:r w:rsidR="009358F2">
        <w:rPr>
          <w:rFonts w:ascii="Palatino Linotype" w:hAnsi="Palatino Linotype"/>
          <w:sz w:val="22"/>
          <w:szCs w:val="22"/>
        </w:rPr>
        <w:t>1</w:t>
      </w:r>
    </w:p>
    <w:p w14:paraId="11D41697" w14:textId="77777777"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Expense Reimbursem</w:t>
      </w:r>
      <w:r w:rsidR="00CC49DC" w:rsidRPr="007C54DE">
        <w:rPr>
          <w:rFonts w:ascii="Palatino Linotype" w:hAnsi="Palatino Linotype"/>
          <w:sz w:val="22"/>
          <w:szCs w:val="22"/>
        </w:rPr>
        <w:t>ent Request ………………………….…………………………</w:t>
      </w:r>
      <w:r w:rsidR="00E45F9A">
        <w:rPr>
          <w:rFonts w:ascii="Palatino Linotype" w:hAnsi="Palatino Linotype"/>
          <w:sz w:val="22"/>
          <w:szCs w:val="22"/>
        </w:rPr>
        <w:t>.</w:t>
      </w:r>
      <w:r w:rsidR="00CC49DC" w:rsidRPr="007C54DE">
        <w:rPr>
          <w:rFonts w:ascii="Palatino Linotype" w:hAnsi="Palatino Linotype"/>
          <w:sz w:val="22"/>
          <w:szCs w:val="22"/>
        </w:rPr>
        <w:tab/>
      </w:r>
      <w:r w:rsidRPr="007C54DE">
        <w:rPr>
          <w:rFonts w:ascii="Palatino Linotype" w:hAnsi="Palatino Linotype"/>
          <w:sz w:val="22"/>
          <w:szCs w:val="22"/>
        </w:rPr>
        <w:t>2</w:t>
      </w:r>
    </w:p>
    <w:p w14:paraId="10736451" w14:textId="77777777" w:rsidR="009C1950" w:rsidRPr="007C54DE" w:rsidRDefault="009C1950" w:rsidP="00E45F9A">
      <w:pPr>
        <w:tabs>
          <w:tab w:val="left" w:pos="7920"/>
          <w:tab w:val="left" w:pos="8640"/>
        </w:tabs>
        <w:rPr>
          <w:rFonts w:ascii="Palatino Linotype" w:hAnsi="Palatino Linotype"/>
          <w:sz w:val="22"/>
          <w:szCs w:val="22"/>
        </w:rPr>
      </w:pPr>
      <w:r w:rsidRPr="007C54DE">
        <w:rPr>
          <w:rFonts w:ascii="Palatino Linotype" w:hAnsi="Palatino Linotype"/>
          <w:sz w:val="22"/>
          <w:szCs w:val="22"/>
        </w:rPr>
        <w:t>Receipt</w:t>
      </w:r>
      <w:r w:rsidR="00E45F9A">
        <w:rPr>
          <w:rFonts w:ascii="Palatino Linotype" w:hAnsi="Palatino Linotype"/>
          <w:sz w:val="22"/>
          <w:szCs w:val="22"/>
        </w:rPr>
        <w:t>s……………………………………………………….………………………….</w:t>
      </w:r>
      <w:r w:rsidR="00E45F9A">
        <w:rPr>
          <w:rFonts w:ascii="Palatino Linotype" w:hAnsi="Palatino Linotype"/>
          <w:sz w:val="22"/>
          <w:szCs w:val="22"/>
        </w:rPr>
        <w:tab/>
      </w:r>
      <w:r w:rsidRPr="007C54DE">
        <w:rPr>
          <w:rFonts w:ascii="Palatino Linotype" w:hAnsi="Palatino Linotype"/>
          <w:sz w:val="22"/>
          <w:szCs w:val="22"/>
        </w:rPr>
        <w:t>3</w:t>
      </w:r>
    </w:p>
    <w:p w14:paraId="35DC3983" w14:textId="77777777" w:rsidR="009C1950" w:rsidRPr="007C54DE" w:rsidRDefault="009C1950" w:rsidP="007C54DE">
      <w:pPr>
        <w:tabs>
          <w:tab w:val="left" w:pos="7920"/>
          <w:tab w:val="left" w:pos="8640"/>
          <w:tab w:val="right" w:pos="9360"/>
        </w:tabs>
        <w:rPr>
          <w:rFonts w:ascii="Palatino Linotype" w:hAnsi="Palatino Linotype"/>
          <w:sz w:val="22"/>
          <w:szCs w:val="22"/>
        </w:rPr>
      </w:pPr>
      <w:r w:rsidRPr="007C54DE">
        <w:rPr>
          <w:rFonts w:ascii="Palatino Linotype" w:hAnsi="Palatino Linotype"/>
          <w:sz w:val="22"/>
          <w:szCs w:val="22"/>
        </w:rPr>
        <w:t>General Travel Requirements……………………………….………………………</w:t>
      </w:r>
      <w:r w:rsidR="00CC49DC" w:rsidRPr="007C54DE">
        <w:rPr>
          <w:rFonts w:ascii="Palatino Linotype" w:hAnsi="Palatino Linotype"/>
          <w:sz w:val="22"/>
          <w:szCs w:val="22"/>
        </w:rPr>
        <w:t>…</w:t>
      </w:r>
      <w:r w:rsidR="007C54DE">
        <w:rPr>
          <w:rFonts w:ascii="Palatino Linotype" w:hAnsi="Palatino Linotype"/>
          <w:sz w:val="22"/>
          <w:szCs w:val="22"/>
        </w:rPr>
        <w:tab/>
      </w:r>
      <w:r w:rsidR="009358F2">
        <w:rPr>
          <w:rFonts w:ascii="Palatino Linotype" w:hAnsi="Palatino Linotype"/>
          <w:sz w:val="22"/>
          <w:szCs w:val="22"/>
        </w:rPr>
        <w:t>4</w:t>
      </w:r>
    </w:p>
    <w:p w14:paraId="5439F286" w14:textId="00C85184" w:rsidR="00086F00" w:rsidRPr="007C54DE" w:rsidRDefault="00086F00" w:rsidP="009C1950">
      <w:pPr>
        <w:rPr>
          <w:rFonts w:ascii="Palatino Linotype" w:hAnsi="Palatino Linotype"/>
          <w:sz w:val="22"/>
          <w:szCs w:val="22"/>
        </w:rPr>
      </w:pPr>
      <w:r>
        <w:rPr>
          <w:rFonts w:ascii="Palatino Linotype" w:hAnsi="Palatino Linotype"/>
          <w:sz w:val="22"/>
          <w:szCs w:val="22"/>
        </w:rPr>
        <w:t>Personal and Spousal Travel Expenses</w:t>
      </w:r>
      <w:r w:rsidRPr="007C54DE">
        <w:rPr>
          <w:rFonts w:ascii="Palatino Linotype" w:hAnsi="Palatino Linotype"/>
          <w:sz w:val="22"/>
          <w:szCs w:val="22"/>
        </w:rPr>
        <w:t>……………………………….………………</w:t>
      </w:r>
      <w:r>
        <w:rPr>
          <w:rFonts w:ascii="Palatino Linotype" w:hAnsi="Palatino Linotype"/>
          <w:sz w:val="22"/>
          <w:szCs w:val="22"/>
        </w:rPr>
        <w:tab/>
        <w:t>5</w:t>
      </w:r>
    </w:p>
    <w:p w14:paraId="305A6FED" w14:textId="6276ADFF"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International Travel and Approval…………………………………………………</w:t>
      </w:r>
      <w:r w:rsidR="00CC49DC" w:rsidRPr="007C54DE">
        <w:rPr>
          <w:rFonts w:ascii="Palatino Linotype" w:hAnsi="Palatino Linotype"/>
          <w:sz w:val="22"/>
          <w:szCs w:val="22"/>
        </w:rPr>
        <w:t>….</w:t>
      </w:r>
      <w:r w:rsidR="00CC49DC" w:rsidRPr="007C54DE">
        <w:rPr>
          <w:rFonts w:ascii="Palatino Linotype" w:hAnsi="Palatino Linotype"/>
          <w:sz w:val="22"/>
          <w:szCs w:val="22"/>
        </w:rPr>
        <w:tab/>
      </w:r>
      <w:r w:rsidR="00086F00">
        <w:rPr>
          <w:rFonts w:ascii="Palatino Linotype" w:hAnsi="Palatino Linotype"/>
          <w:sz w:val="22"/>
          <w:szCs w:val="22"/>
        </w:rPr>
        <w:t>6</w:t>
      </w:r>
    </w:p>
    <w:p w14:paraId="1884A1A7" w14:textId="7DFDFB4E"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Air Travel……………………………………………………….……………………...</w:t>
      </w:r>
      <w:r w:rsidR="00E45F9A">
        <w:rPr>
          <w:rFonts w:ascii="Palatino Linotype" w:hAnsi="Palatino Linotype"/>
          <w:sz w:val="22"/>
          <w:szCs w:val="22"/>
        </w:rPr>
        <w:t>....</w:t>
      </w:r>
      <w:r w:rsidR="00E45F9A">
        <w:rPr>
          <w:rFonts w:ascii="Palatino Linotype" w:hAnsi="Palatino Linotype"/>
          <w:sz w:val="22"/>
          <w:szCs w:val="22"/>
        </w:rPr>
        <w:tab/>
      </w:r>
      <w:r w:rsidR="00086F00">
        <w:rPr>
          <w:rFonts w:ascii="Palatino Linotype" w:hAnsi="Palatino Linotype"/>
          <w:sz w:val="22"/>
          <w:szCs w:val="22"/>
        </w:rPr>
        <w:t>7</w:t>
      </w:r>
    </w:p>
    <w:p w14:paraId="333A533E" w14:textId="139EE037"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Lodging………………………………………………………….……………………</w:t>
      </w:r>
      <w:r w:rsidR="00E45F9A">
        <w:rPr>
          <w:rFonts w:ascii="Palatino Linotype" w:hAnsi="Palatino Linotype"/>
          <w:sz w:val="22"/>
          <w:szCs w:val="22"/>
        </w:rPr>
        <w:t>…</w:t>
      </w:r>
      <w:r w:rsidR="00E45F9A">
        <w:rPr>
          <w:rFonts w:ascii="Palatino Linotype" w:hAnsi="Palatino Linotype"/>
          <w:sz w:val="22"/>
          <w:szCs w:val="22"/>
        </w:rPr>
        <w:tab/>
      </w:r>
      <w:r w:rsidR="00086F00">
        <w:rPr>
          <w:rFonts w:ascii="Palatino Linotype" w:hAnsi="Palatino Linotype"/>
          <w:sz w:val="22"/>
          <w:szCs w:val="22"/>
        </w:rPr>
        <w:t>8</w:t>
      </w:r>
    </w:p>
    <w:p w14:paraId="5F98479D" w14:textId="510C61A4"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Out-of-Town Meals……………………………………………….…………………</w:t>
      </w:r>
      <w:proofErr w:type="gramStart"/>
      <w:r w:rsidRPr="007C54DE">
        <w:rPr>
          <w:rFonts w:ascii="Palatino Linotype" w:hAnsi="Palatino Linotype"/>
          <w:sz w:val="22"/>
          <w:szCs w:val="22"/>
        </w:rPr>
        <w:t>…</w:t>
      </w:r>
      <w:r w:rsidR="00CC49DC" w:rsidRPr="007C54DE">
        <w:rPr>
          <w:rFonts w:ascii="Palatino Linotype" w:hAnsi="Palatino Linotype"/>
          <w:sz w:val="22"/>
          <w:szCs w:val="22"/>
        </w:rPr>
        <w:t>..</w:t>
      </w:r>
      <w:proofErr w:type="gramEnd"/>
      <w:r w:rsidR="00CC49DC" w:rsidRPr="007C54DE">
        <w:rPr>
          <w:rFonts w:ascii="Palatino Linotype" w:hAnsi="Palatino Linotype"/>
          <w:sz w:val="22"/>
          <w:szCs w:val="22"/>
        </w:rPr>
        <w:tab/>
      </w:r>
      <w:r w:rsidR="00086F00">
        <w:rPr>
          <w:rFonts w:ascii="Palatino Linotype" w:hAnsi="Palatino Linotype"/>
          <w:sz w:val="22"/>
          <w:szCs w:val="22"/>
        </w:rPr>
        <w:t>9</w:t>
      </w:r>
    </w:p>
    <w:p w14:paraId="700046EC" w14:textId="630AAB3D"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Ground Transportation…………………………………………….…………………</w:t>
      </w:r>
      <w:r w:rsidR="00CC49DC" w:rsidRPr="007C54DE">
        <w:rPr>
          <w:rFonts w:ascii="Palatino Linotype" w:hAnsi="Palatino Linotype"/>
          <w:sz w:val="22"/>
          <w:szCs w:val="22"/>
        </w:rPr>
        <w:t>…</w:t>
      </w:r>
      <w:r w:rsidR="00CC49DC" w:rsidRPr="007C54DE">
        <w:rPr>
          <w:rFonts w:ascii="Palatino Linotype" w:hAnsi="Palatino Linotype"/>
          <w:sz w:val="22"/>
          <w:szCs w:val="22"/>
        </w:rPr>
        <w:tab/>
      </w:r>
      <w:r w:rsidR="00086F00">
        <w:rPr>
          <w:rFonts w:ascii="Palatino Linotype" w:hAnsi="Palatino Linotype"/>
          <w:sz w:val="22"/>
          <w:szCs w:val="22"/>
        </w:rPr>
        <w:t>10</w:t>
      </w:r>
    </w:p>
    <w:p w14:paraId="55ADB35C" w14:textId="38FE99EC"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 xml:space="preserve">Personal </w:t>
      </w:r>
      <w:r w:rsidR="00572903">
        <w:rPr>
          <w:rFonts w:ascii="Palatino Linotype" w:hAnsi="Palatino Linotype"/>
          <w:sz w:val="22"/>
          <w:szCs w:val="22"/>
        </w:rPr>
        <w:t>Vehicles</w:t>
      </w:r>
      <w:r w:rsidRPr="007C54DE">
        <w:rPr>
          <w:rFonts w:ascii="Palatino Linotype" w:hAnsi="Palatino Linotype"/>
          <w:sz w:val="22"/>
          <w:szCs w:val="22"/>
        </w:rPr>
        <w:t>………………………………………………….…………………</w:t>
      </w:r>
      <w:r w:rsidR="00CC49DC" w:rsidRPr="007C54DE">
        <w:rPr>
          <w:rFonts w:ascii="Palatino Linotype" w:hAnsi="Palatino Linotype"/>
          <w:sz w:val="22"/>
          <w:szCs w:val="22"/>
        </w:rPr>
        <w:t>….</w:t>
      </w:r>
      <w:r w:rsidR="00CC49DC" w:rsidRPr="007C54DE">
        <w:rPr>
          <w:rFonts w:ascii="Palatino Linotype" w:hAnsi="Palatino Linotype"/>
          <w:sz w:val="22"/>
          <w:szCs w:val="22"/>
        </w:rPr>
        <w:tab/>
      </w:r>
      <w:r w:rsidR="009358F2">
        <w:rPr>
          <w:rFonts w:ascii="Palatino Linotype" w:hAnsi="Palatino Linotype"/>
          <w:sz w:val="22"/>
          <w:szCs w:val="22"/>
        </w:rPr>
        <w:t>1</w:t>
      </w:r>
      <w:r w:rsidR="00086F00">
        <w:rPr>
          <w:rFonts w:ascii="Palatino Linotype" w:hAnsi="Palatino Linotype"/>
          <w:sz w:val="22"/>
          <w:szCs w:val="22"/>
        </w:rPr>
        <w:t>1</w:t>
      </w:r>
    </w:p>
    <w:p w14:paraId="03C6B25B" w14:textId="1A63BE31"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Parking/Tolls…………………………………………………………………………</w:t>
      </w:r>
      <w:proofErr w:type="gramStart"/>
      <w:r w:rsidR="00CC49DC" w:rsidRPr="007C54DE">
        <w:rPr>
          <w:rFonts w:ascii="Palatino Linotype" w:hAnsi="Palatino Linotype"/>
          <w:sz w:val="22"/>
          <w:szCs w:val="22"/>
        </w:rPr>
        <w:t>…..</w:t>
      </w:r>
      <w:proofErr w:type="gramEnd"/>
      <w:r w:rsidR="00CC49DC" w:rsidRPr="007C54DE">
        <w:rPr>
          <w:rFonts w:ascii="Palatino Linotype" w:hAnsi="Palatino Linotype"/>
          <w:sz w:val="22"/>
          <w:szCs w:val="22"/>
        </w:rPr>
        <w:tab/>
      </w:r>
      <w:r w:rsidR="009358F2">
        <w:rPr>
          <w:rFonts w:ascii="Palatino Linotype" w:hAnsi="Palatino Linotype"/>
          <w:sz w:val="22"/>
          <w:szCs w:val="22"/>
        </w:rPr>
        <w:t>1</w:t>
      </w:r>
      <w:r w:rsidR="00086F00">
        <w:rPr>
          <w:rFonts w:ascii="Palatino Linotype" w:hAnsi="Palatino Linotype"/>
          <w:sz w:val="22"/>
          <w:szCs w:val="22"/>
        </w:rPr>
        <w:t>2</w:t>
      </w:r>
    </w:p>
    <w:p w14:paraId="78B5100B" w14:textId="7F840DE7" w:rsidR="009C1950" w:rsidRDefault="009C1950" w:rsidP="009C1950">
      <w:pPr>
        <w:rPr>
          <w:rFonts w:ascii="Palatino Linotype" w:hAnsi="Palatino Linotype"/>
          <w:sz w:val="22"/>
          <w:szCs w:val="22"/>
        </w:rPr>
      </w:pPr>
      <w:r w:rsidRPr="007C54DE">
        <w:rPr>
          <w:rFonts w:ascii="Palatino Linotype" w:hAnsi="Palatino Linotype"/>
          <w:sz w:val="22"/>
          <w:szCs w:val="22"/>
        </w:rPr>
        <w:t>Entertainment and Business Meeting</w:t>
      </w:r>
      <w:r w:rsidR="00B623F8">
        <w:rPr>
          <w:rFonts w:ascii="Palatino Linotype" w:hAnsi="Palatino Linotype"/>
          <w:sz w:val="22"/>
          <w:szCs w:val="22"/>
        </w:rPr>
        <w:t>s</w:t>
      </w:r>
      <w:r w:rsidRPr="007C54DE">
        <w:rPr>
          <w:rFonts w:ascii="Palatino Linotype" w:hAnsi="Palatino Linotype"/>
          <w:sz w:val="22"/>
          <w:szCs w:val="22"/>
        </w:rPr>
        <w:t>………………………………………………</w:t>
      </w:r>
      <w:r w:rsidR="00CC49DC" w:rsidRPr="007C54DE">
        <w:rPr>
          <w:rFonts w:ascii="Palatino Linotype" w:hAnsi="Palatino Linotype"/>
          <w:sz w:val="22"/>
          <w:szCs w:val="22"/>
        </w:rPr>
        <w:t>…</w:t>
      </w:r>
      <w:r w:rsidR="00CC49DC" w:rsidRPr="007C54DE">
        <w:rPr>
          <w:rFonts w:ascii="Palatino Linotype" w:hAnsi="Palatino Linotype"/>
          <w:sz w:val="22"/>
          <w:szCs w:val="22"/>
        </w:rPr>
        <w:tab/>
      </w:r>
      <w:r w:rsidR="009358F2">
        <w:rPr>
          <w:rFonts w:ascii="Palatino Linotype" w:hAnsi="Palatino Linotype"/>
          <w:sz w:val="22"/>
          <w:szCs w:val="22"/>
        </w:rPr>
        <w:t>1</w:t>
      </w:r>
      <w:r w:rsidR="00086F00">
        <w:rPr>
          <w:rFonts w:ascii="Palatino Linotype" w:hAnsi="Palatino Linotype"/>
          <w:sz w:val="22"/>
          <w:szCs w:val="22"/>
        </w:rPr>
        <w:t>3</w:t>
      </w:r>
    </w:p>
    <w:p w14:paraId="55355EAC" w14:textId="0816484A" w:rsidR="00C42CAD" w:rsidRPr="007C54DE" w:rsidRDefault="00C42CAD" w:rsidP="009C1950">
      <w:pPr>
        <w:rPr>
          <w:rFonts w:ascii="Palatino Linotype" w:hAnsi="Palatino Linotype"/>
          <w:sz w:val="22"/>
          <w:szCs w:val="22"/>
        </w:rPr>
      </w:pPr>
      <w:r>
        <w:rPr>
          <w:rFonts w:ascii="Palatino Linotype" w:hAnsi="Palatino Linotype"/>
          <w:sz w:val="22"/>
          <w:szCs w:val="22"/>
        </w:rPr>
        <w:t>Cell Phones………………………………………………………………………………</w:t>
      </w:r>
      <w:r>
        <w:rPr>
          <w:rFonts w:ascii="Palatino Linotype" w:hAnsi="Palatino Linotype"/>
          <w:sz w:val="22"/>
          <w:szCs w:val="22"/>
        </w:rPr>
        <w:tab/>
        <w:t>1</w:t>
      </w:r>
      <w:r w:rsidR="00086F00">
        <w:rPr>
          <w:rFonts w:ascii="Palatino Linotype" w:hAnsi="Palatino Linotype"/>
          <w:sz w:val="22"/>
          <w:szCs w:val="22"/>
        </w:rPr>
        <w:t>4</w:t>
      </w:r>
    </w:p>
    <w:p w14:paraId="7B7DBCE1" w14:textId="59DFEB9D"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Other Expenses………………………………………………………………………</w:t>
      </w:r>
      <w:r w:rsidR="00CC49DC" w:rsidRPr="007C54DE">
        <w:rPr>
          <w:rFonts w:ascii="Palatino Linotype" w:hAnsi="Palatino Linotype"/>
          <w:sz w:val="22"/>
          <w:szCs w:val="22"/>
        </w:rPr>
        <w:t>…...</w:t>
      </w:r>
      <w:r w:rsidR="00CC49DC" w:rsidRPr="007C54DE">
        <w:rPr>
          <w:rFonts w:ascii="Palatino Linotype" w:hAnsi="Palatino Linotype"/>
          <w:sz w:val="22"/>
          <w:szCs w:val="22"/>
        </w:rPr>
        <w:tab/>
      </w:r>
      <w:r w:rsidR="009358F2">
        <w:rPr>
          <w:rFonts w:ascii="Palatino Linotype" w:hAnsi="Palatino Linotype"/>
          <w:sz w:val="22"/>
          <w:szCs w:val="22"/>
        </w:rPr>
        <w:t>1</w:t>
      </w:r>
      <w:r w:rsidR="00086F00">
        <w:rPr>
          <w:rFonts w:ascii="Palatino Linotype" w:hAnsi="Palatino Linotype"/>
          <w:sz w:val="22"/>
          <w:szCs w:val="22"/>
        </w:rPr>
        <w:t>5</w:t>
      </w:r>
    </w:p>
    <w:p w14:paraId="21C4001F" w14:textId="7E5ED0BB" w:rsidR="009C1950" w:rsidRPr="007C54DE" w:rsidRDefault="009C1950" w:rsidP="009C1950">
      <w:pPr>
        <w:rPr>
          <w:rFonts w:ascii="Palatino Linotype" w:hAnsi="Palatino Linotype"/>
          <w:sz w:val="22"/>
          <w:szCs w:val="22"/>
        </w:rPr>
      </w:pPr>
      <w:r w:rsidRPr="007C54DE">
        <w:rPr>
          <w:rFonts w:ascii="Palatino Linotype" w:hAnsi="Palatino Linotype"/>
          <w:sz w:val="22"/>
          <w:szCs w:val="22"/>
        </w:rPr>
        <w:t>Non-Reimbursable Expenditures……………………………………………………</w:t>
      </w:r>
      <w:r w:rsidR="00CC49DC" w:rsidRPr="007C54DE">
        <w:rPr>
          <w:rFonts w:ascii="Palatino Linotype" w:hAnsi="Palatino Linotype"/>
          <w:sz w:val="22"/>
          <w:szCs w:val="22"/>
        </w:rPr>
        <w:t>...</w:t>
      </w:r>
      <w:r w:rsidR="00CC49DC" w:rsidRPr="007C54DE">
        <w:rPr>
          <w:rFonts w:ascii="Palatino Linotype" w:hAnsi="Palatino Linotype"/>
          <w:sz w:val="22"/>
          <w:szCs w:val="22"/>
        </w:rPr>
        <w:tab/>
      </w:r>
      <w:r w:rsidR="009358F2">
        <w:rPr>
          <w:rFonts w:ascii="Palatino Linotype" w:hAnsi="Palatino Linotype"/>
          <w:sz w:val="22"/>
          <w:szCs w:val="22"/>
        </w:rPr>
        <w:t>1</w:t>
      </w:r>
      <w:r w:rsidR="00086F00">
        <w:rPr>
          <w:rFonts w:ascii="Palatino Linotype" w:hAnsi="Palatino Linotype"/>
          <w:sz w:val="22"/>
          <w:szCs w:val="22"/>
        </w:rPr>
        <w:t>6</w:t>
      </w:r>
    </w:p>
    <w:p w14:paraId="77456CD1" w14:textId="167A88F4" w:rsidR="009C1950" w:rsidRDefault="009C1950" w:rsidP="009C1950">
      <w:pPr>
        <w:rPr>
          <w:rFonts w:ascii="Palatino Linotype" w:hAnsi="Palatino Linotype"/>
          <w:sz w:val="22"/>
          <w:szCs w:val="22"/>
        </w:rPr>
      </w:pPr>
      <w:r w:rsidRPr="007C54DE">
        <w:rPr>
          <w:rFonts w:ascii="Palatino Linotype" w:hAnsi="Palatino Linotype"/>
          <w:sz w:val="22"/>
          <w:szCs w:val="22"/>
        </w:rPr>
        <w:t>Responsibility of Authorized Approver……………………………………………...</w:t>
      </w:r>
      <w:r w:rsidR="00CC49DC" w:rsidRPr="007C54DE">
        <w:rPr>
          <w:rFonts w:ascii="Palatino Linotype" w:hAnsi="Palatino Linotype"/>
          <w:sz w:val="22"/>
          <w:szCs w:val="22"/>
        </w:rPr>
        <w:tab/>
      </w:r>
      <w:r w:rsidR="009358F2">
        <w:rPr>
          <w:rFonts w:ascii="Palatino Linotype" w:hAnsi="Palatino Linotype"/>
          <w:sz w:val="22"/>
          <w:szCs w:val="22"/>
        </w:rPr>
        <w:t>1</w:t>
      </w:r>
      <w:r w:rsidR="00086F00">
        <w:rPr>
          <w:rFonts w:ascii="Palatino Linotype" w:hAnsi="Palatino Linotype"/>
          <w:sz w:val="22"/>
          <w:szCs w:val="22"/>
        </w:rPr>
        <w:t>7</w:t>
      </w:r>
    </w:p>
    <w:p w14:paraId="0B853C9E" w14:textId="75E4A538" w:rsidR="003F7FBE" w:rsidRDefault="003F7FBE" w:rsidP="009C1950">
      <w:pPr>
        <w:rPr>
          <w:rFonts w:ascii="Palatino Linotype" w:hAnsi="Palatino Linotype"/>
          <w:sz w:val="22"/>
          <w:szCs w:val="22"/>
        </w:rPr>
      </w:pPr>
      <w:r>
        <w:rPr>
          <w:rFonts w:ascii="Palatino Linotype" w:hAnsi="Palatino Linotype"/>
          <w:sz w:val="22"/>
          <w:szCs w:val="22"/>
        </w:rPr>
        <w:t>Exceptions</w:t>
      </w:r>
      <w:r w:rsidR="00FE4A34">
        <w:rPr>
          <w:rFonts w:ascii="Palatino Linotype" w:hAnsi="Palatino Linotype"/>
          <w:sz w:val="22"/>
          <w:szCs w:val="22"/>
        </w:rPr>
        <w:t>……………………………………………………………………………</w:t>
      </w:r>
      <w:proofErr w:type="gramStart"/>
      <w:r w:rsidR="00FE4A34">
        <w:rPr>
          <w:rFonts w:ascii="Palatino Linotype" w:hAnsi="Palatino Linotype"/>
          <w:sz w:val="22"/>
          <w:szCs w:val="22"/>
        </w:rPr>
        <w:t>…..</w:t>
      </w:r>
      <w:proofErr w:type="gramEnd"/>
      <w:r w:rsidR="00FE4A34">
        <w:rPr>
          <w:rFonts w:ascii="Palatino Linotype" w:hAnsi="Palatino Linotype"/>
          <w:sz w:val="22"/>
          <w:szCs w:val="22"/>
        </w:rPr>
        <w:t xml:space="preserve">   1</w:t>
      </w:r>
      <w:r w:rsidR="00086F00">
        <w:rPr>
          <w:rFonts w:ascii="Palatino Linotype" w:hAnsi="Palatino Linotype"/>
          <w:sz w:val="22"/>
          <w:szCs w:val="22"/>
        </w:rPr>
        <w:t>8</w:t>
      </w:r>
    </w:p>
    <w:p w14:paraId="14F53FB1" w14:textId="043128AF" w:rsidR="001128F0" w:rsidRDefault="001128F0" w:rsidP="009C1950">
      <w:pPr>
        <w:rPr>
          <w:rFonts w:ascii="Palatino Linotype" w:hAnsi="Palatino Linotype"/>
          <w:sz w:val="22"/>
          <w:szCs w:val="22"/>
        </w:rPr>
      </w:pPr>
    </w:p>
    <w:p w14:paraId="4F9B93D8" w14:textId="045A4ED3" w:rsidR="001128F0" w:rsidRPr="007C54DE" w:rsidRDefault="001128F0" w:rsidP="009C1950">
      <w:pPr>
        <w:rPr>
          <w:rFonts w:ascii="Palatino Linotype" w:hAnsi="Palatino Linotype"/>
          <w:sz w:val="22"/>
          <w:szCs w:val="22"/>
        </w:rPr>
      </w:pPr>
      <w:r>
        <w:rPr>
          <w:rFonts w:ascii="Palatino Linotype" w:hAnsi="Palatino Linotype"/>
          <w:sz w:val="22"/>
          <w:szCs w:val="22"/>
        </w:rPr>
        <w:t xml:space="preserve">Appendix I – </w:t>
      </w:r>
      <w:r w:rsidR="00010CAE">
        <w:rPr>
          <w:rFonts w:ascii="Palatino Linotype" w:hAnsi="Palatino Linotype"/>
          <w:sz w:val="22"/>
          <w:szCs w:val="22"/>
        </w:rPr>
        <w:t>Airline</w:t>
      </w:r>
      <w:r w:rsidR="004F36E6">
        <w:rPr>
          <w:rFonts w:ascii="Palatino Linotype" w:hAnsi="Palatino Linotype"/>
          <w:sz w:val="22"/>
          <w:szCs w:val="22"/>
        </w:rPr>
        <w:t xml:space="preserve"> </w:t>
      </w:r>
      <w:r>
        <w:rPr>
          <w:rFonts w:ascii="Palatino Linotype" w:hAnsi="Palatino Linotype"/>
          <w:sz w:val="22"/>
          <w:szCs w:val="22"/>
        </w:rPr>
        <w:t>Reward Program</w:t>
      </w:r>
      <w:r w:rsidR="004F36E6">
        <w:rPr>
          <w:rFonts w:ascii="Palatino Linotype" w:hAnsi="Palatino Linotype"/>
          <w:sz w:val="22"/>
          <w:szCs w:val="22"/>
        </w:rPr>
        <w:t>s</w:t>
      </w:r>
    </w:p>
    <w:p w14:paraId="3D6C79AC" w14:textId="77777777" w:rsidR="00E11309" w:rsidRPr="007C54DE" w:rsidRDefault="00E11309" w:rsidP="009C1950">
      <w:pPr>
        <w:jc w:val="center"/>
        <w:rPr>
          <w:rFonts w:ascii="Palatino Linotype" w:hAnsi="Palatino Linotype"/>
          <w:sz w:val="22"/>
          <w:szCs w:val="22"/>
        </w:rPr>
      </w:pPr>
    </w:p>
    <w:p w14:paraId="05849D1F" w14:textId="77777777" w:rsidR="00E11309" w:rsidRPr="007C54DE" w:rsidRDefault="00E11309" w:rsidP="009C1950">
      <w:pPr>
        <w:jc w:val="center"/>
        <w:rPr>
          <w:rFonts w:ascii="Palatino Linotype" w:hAnsi="Palatino Linotype"/>
          <w:b/>
          <w:sz w:val="22"/>
          <w:szCs w:val="22"/>
        </w:rPr>
      </w:pPr>
    </w:p>
    <w:p w14:paraId="4B8C5560" w14:textId="77777777" w:rsidR="00E11309" w:rsidRPr="007C54DE" w:rsidRDefault="00E11309" w:rsidP="009C1950">
      <w:pPr>
        <w:jc w:val="center"/>
        <w:rPr>
          <w:rFonts w:ascii="Palatino Linotype" w:hAnsi="Palatino Linotype"/>
          <w:b/>
          <w:sz w:val="22"/>
          <w:szCs w:val="22"/>
        </w:rPr>
      </w:pPr>
    </w:p>
    <w:p w14:paraId="61B416AB" w14:textId="77777777" w:rsidR="00E11309" w:rsidRPr="007C54DE" w:rsidRDefault="00E11309" w:rsidP="009C1950">
      <w:pPr>
        <w:jc w:val="center"/>
        <w:rPr>
          <w:rFonts w:ascii="Palatino Linotype" w:hAnsi="Palatino Linotype"/>
          <w:b/>
          <w:sz w:val="22"/>
          <w:szCs w:val="22"/>
        </w:rPr>
      </w:pPr>
    </w:p>
    <w:p w14:paraId="54D6934F" w14:textId="77777777" w:rsidR="009C1950" w:rsidRPr="007C54DE" w:rsidRDefault="009C1950" w:rsidP="009C1950">
      <w:pPr>
        <w:jc w:val="center"/>
        <w:rPr>
          <w:rFonts w:ascii="Palatino Linotype" w:hAnsi="Palatino Linotype"/>
          <w:b/>
          <w:sz w:val="22"/>
          <w:szCs w:val="22"/>
        </w:rPr>
      </w:pPr>
    </w:p>
    <w:p w14:paraId="46DE1AD6" w14:textId="77777777" w:rsidR="009C1950" w:rsidRPr="007C54DE" w:rsidRDefault="009C1950" w:rsidP="009C1950">
      <w:pPr>
        <w:jc w:val="center"/>
        <w:rPr>
          <w:rFonts w:ascii="Palatino Linotype" w:hAnsi="Palatino Linotype"/>
          <w:b/>
          <w:sz w:val="22"/>
          <w:szCs w:val="22"/>
        </w:rPr>
      </w:pPr>
    </w:p>
    <w:p w14:paraId="51B8551D" w14:textId="488300C6" w:rsidR="009C1950" w:rsidRPr="00572903" w:rsidRDefault="00E11309" w:rsidP="00AB4FE4">
      <w:pPr>
        <w:pStyle w:val="ListParagraph"/>
        <w:numPr>
          <w:ilvl w:val="0"/>
          <w:numId w:val="20"/>
        </w:numPr>
        <w:tabs>
          <w:tab w:val="left" w:pos="360"/>
        </w:tabs>
        <w:ind w:left="360"/>
        <w:rPr>
          <w:rFonts w:ascii="Palatino Linotype" w:hAnsi="Palatino Linotype"/>
          <w:b/>
        </w:rPr>
      </w:pPr>
      <w:r w:rsidRPr="00AB4FE4">
        <w:rPr>
          <w:rFonts w:ascii="Palatino Linotype" w:hAnsi="Palatino Linotype"/>
          <w:b/>
          <w:color w:val="FF0000"/>
        </w:rPr>
        <w:br w:type="page"/>
      </w:r>
      <w:r w:rsidR="00E16C40" w:rsidRPr="00B345FC">
        <w:rPr>
          <w:rFonts w:ascii="Palatino Linotype" w:hAnsi="Palatino Linotype"/>
          <w:b/>
          <w:u w:val="single"/>
        </w:rPr>
        <w:lastRenderedPageBreak/>
        <w:t xml:space="preserve">Statement of </w:t>
      </w:r>
      <w:r w:rsidR="009C1950" w:rsidRPr="00572903">
        <w:rPr>
          <w:rFonts w:ascii="Palatino Linotype" w:hAnsi="Palatino Linotype"/>
          <w:b/>
          <w:u w:val="single"/>
        </w:rPr>
        <w:t>Purpose:</w:t>
      </w:r>
    </w:p>
    <w:p w14:paraId="27A61D6B" w14:textId="77777777" w:rsidR="009C1950" w:rsidRPr="007C54DE" w:rsidRDefault="009C1950" w:rsidP="00290904">
      <w:pPr>
        <w:tabs>
          <w:tab w:val="left" w:pos="720"/>
        </w:tabs>
        <w:rPr>
          <w:rFonts w:ascii="Palatino Linotype" w:hAnsi="Palatino Linotype"/>
          <w:b/>
          <w:sz w:val="22"/>
          <w:szCs w:val="22"/>
        </w:rPr>
      </w:pPr>
    </w:p>
    <w:p w14:paraId="3322A783" w14:textId="5607DC82" w:rsidR="00E16C40" w:rsidRDefault="009C1950" w:rsidP="00572903">
      <w:pPr>
        <w:tabs>
          <w:tab w:val="left" w:pos="720"/>
        </w:tabs>
        <w:ind w:left="360"/>
        <w:rPr>
          <w:rFonts w:ascii="Palatino Linotype" w:hAnsi="Palatino Linotype"/>
          <w:sz w:val="22"/>
          <w:szCs w:val="22"/>
        </w:rPr>
      </w:pPr>
      <w:r w:rsidRPr="007C54DE">
        <w:rPr>
          <w:rFonts w:ascii="Palatino Linotype" w:hAnsi="Palatino Linotype"/>
          <w:sz w:val="22"/>
          <w:szCs w:val="22"/>
        </w:rPr>
        <w:t xml:space="preserve">The Synodical Council (SC) recognizes that employees, members of boards, commissions and committee, and others (collectively referred to in this policy as Personnel) may be required to travel or incur other business expenses from time to time to conduct </w:t>
      </w:r>
      <w:r w:rsidR="002D25FF">
        <w:rPr>
          <w:rFonts w:ascii="Palatino Linotype" w:hAnsi="Palatino Linotype"/>
          <w:sz w:val="22"/>
          <w:szCs w:val="22"/>
        </w:rPr>
        <w:t>WELS</w:t>
      </w:r>
      <w:r w:rsidRPr="007C54DE">
        <w:rPr>
          <w:rFonts w:ascii="Palatino Linotype" w:hAnsi="Palatino Linotype"/>
          <w:sz w:val="22"/>
          <w:szCs w:val="22"/>
        </w:rPr>
        <w:t xml:space="preserve"> business and to further the mission and ministry of </w:t>
      </w:r>
      <w:r w:rsidR="002D25FF">
        <w:rPr>
          <w:rFonts w:ascii="Palatino Linotype" w:hAnsi="Palatino Linotype"/>
          <w:sz w:val="22"/>
          <w:szCs w:val="22"/>
        </w:rPr>
        <w:t>WELS</w:t>
      </w:r>
      <w:r w:rsidRPr="007C54DE">
        <w:rPr>
          <w:rFonts w:ascii="Palatino Linotype" w:hAnsi="Palatino Linotype"/>
          <w:sz w:val="22"/>
          <w:szCs w:val="22"/>
        </w:rPr>
        <w:t xml:space="preserve">.  The purpose of this Policy is to ensure that (a) adequate internal controls are in place, (b) travel and other expenditures are appropriate, and (c) to provide a uniform and consistent approach for the timely reimbursement of authorized expenses.  It is the policy of </w:t>
      </w:r>
      <w:r w:rsidR="002D25FF">
        <w:rPr>
          <w:rFonts w:ascii="Palatino Linotype" w:hAnsi="Palatino Linotype"/>
          <w:sz w:val="22"/>
          <w:szCs w:val="22"/>
        </w:rPr>
        <w:t>WELS</w:t>
      </w:r>
      <w:r w:rsidRPr="007C54DE">
        <w:rPr>
          <w:rFonts w:ascii="Palatino Linotype" w:hAnsi="Palatino Linotype"/>
          <w:sz w:val="22"/>
          <w:szCs w:val="22"/>
        </w:rPr>
        <w:t xml:space="preserve"> to reimburse only reasonable and necessary travel and other</w:t>
      </w:r>
      <w:r w:rsidRPr="007C54DE">
        <w:rPr>
          <w:rFonts w:ascii="Palatino Linotype" w:hAnsi="Palatino Linotype"/>
          <w:color w:val="FF0000"/>
          <w:sz w:val="22"/>
          <w:szCs w:val="22"/>
        </w:rPr>
        <w:t xml:space="preserve"> </w:t>
      </w:r>
      <w:r w:rsidRPr="007C54DE">
        <w:rPr>
          <w:rFonts w:ascii="Palatino Linotype" w:hAnsi="Palatino Linotype"/>
          <w:sz w:val="22"/>
          <w:szCs w:val="22"/>
        </w:rPr>
        <w:t>business expenses.</w:t>
      </w:r>
    </w:p>
    <w:p w14:paraId="18D227FF" w14:textId="77777777" w:rsidR="00E16C40" w:rsidRPr="007C54DE" w:rsidRDefault="00E16C40" w:rsidP="00572903">
      <w:pPr>
        <w:tabs>
          <w:tab w:val="left" w:pos="720"/>
        </w:tabs>
        <w:ind w:left="360"/>
        <w:rPr>
          <w:rFonts w:ascii="Palatino Linotype" w:hAnsi="Palatino Linotype"/>
          <w:sz w:val="22"/>
          <w:szCs w:val="22"/>
        </w:rPr>
      </w:pPr>
    </w:p>
    <w:p w14:paraId="0DA097A6" w14:textId="51550EBE" w:rsidR="009C1950" w:rsidRPr="007C54DE" w:rsidRDefault="009C1950" w:rsidP="00572903">
      <w:pPr>
        <w:tabs>
          <w:tab w:val="left" w:pos="720"/>
        </w:tabs>
        <w:ind w:left="360"/>
        <w:rPr>
          <w:rFonts w:ascii="Palatino Linotype" w:hAnsi="Palatino Linotype"/>
          <w:sz w:val="22"/>
          <w:szCs w:val="22"/>
        </w:rPr>
      </w:pPr>
      <w:r w:rsidRPr="007C54DE">
        <w:rPr>
          <w:rFonts w:ascii="Palatino Linotype" w:hAnsi="Palatino Linotype"/>
          <w:sz w:val="22"/>
          <w:szCs w:val="22"/>
        </w:rPr>
        <w:t xml:space="preserve">When incurring </w:t>
      </w:r>
      <w:r w:rsidR="002D25FF">
        <w:rPr>
          <w:rFonts w:ascii="Palatino Linotype" w:hAnsi="Palatino Linotype"/>
          <w:sz w:val="22"/>
          <w:szCs w:val="22"/>
        </w:rPr>
        <w:t xml:space="preserve">travel and other </w:t>
      </w:r>
      <w:r w:rsidRPr="007C54DE">
        <w:rPr>
          <w:rFonts w:ascii="Palatino Linotype" w:hAnsi="Palatino Linotype"/>
          <w:sz w:val="22"/>
          <w:szCs w:val="22"/>
        </w:rPr>
        <w:t>business expenses, Personnel are expected to:</w:t>
      </w:r>
    </w:p>
    <w:p w14:paraId="64E67B84" w14:textId="77777777" w:rsidR="00FA0425" w:rsidRPr="007C54DE" w:rsidRDefault="00FA0425" w:rsidP="00572903">
      <w:pPr>
        <w:tabs>
          <w:tab w:val="left" w:pos="720"/>
        </w:tabs>
        <w:ind w:firstLine="420"/>
        <w:rPr>
          <w:rFonts w:ascii="Palatino Linotype" w:hAnsi="Palatino Linotype"/>
          <w:sz w:val="22"/>
          <w:szCs w:val="22"/>
        </w:rPr>
      </w:pPr>
    </w:p>
    <w:p w14:paraId="7ED850AE" w14:textId="06A34963" w:rsidR="00E16C40" w:rsidRPr="00E16C40" w:rsidRDefault="009C1950" w:rsidP="00572903">
      <w:pPr>
        <w:numPr>
          <w:ilvl w:val="0"/>
          <w:numId w:val="6"/>
        </w:numPr>
        <w:tabs>
          <w:tab w:val="left" w:pos="720"/>
        </w:tabs>
        <w:ind w:left="720"/>
        <w:rPr>
          <w:rFonts w:ascii="Palatino Linotype" w:hAnsi="Palatino Linotype"/>
          <w:sz w:val="22"/>
          <w:szCs w:val="22"/>
        </w:rPr>
      </w:pPr>
      <w:r w:rsidRPr="00290904">
        <w:rPr>
          <w:rFonts w:ascii="Palatino Linotype" w:hAnsi="Palatino Linotype"/>
          <w:sz w:val="22"/>
          <w:szCs w:val="22"/>
        </w:rPr>
        <w:t>Exercise the good judgment abilities that our gracious Lord has granted you.</w:t>
      </w:r>
    </w:p>
    <w:p w14:paraId="2D5660C9" w14:textId="41430C7E" w:rsidR="00E16C40" w:rsidRPr="00E16C40" w:rsidRDefault="009C1950" w:rsidP="00572903">
      <w:pPr>
        <w:numPr>
          <w:ilvl w:val="0"/>
          <w:numId w:val="6"/>
        </w:numPr>
        <w:tabs>
          <w:tab w:val="left" w:pos="720"/>
        </w:tabs>
        <w:ind w:left="720"/>
        <w:rPr>
          <w:rFonts w:ascii="Palatino Linotype" w:hAnsi="Palatino Linotype"/>
          <w:sz w:val="22"/>
          <w:szCs w:val="22"/>
        </w:rPr>
      </w:pPr>
      <w:r w:rsidRPr="00E16C40">
        <w:rPr>
          <w:rFonts w:ascii="Palatino Linotype" w:hAnsi="Palatino Linotype"/>
          <w:sz w:val="22"/>
          <w:szCs w:val="22"/>
        </w:rPr>
        <w:t>Be faithful stewards of the money our gracious Lord has provided by being cost conscious and spending carefully and judiciously.</w:t>
      </w:r>
    </w:p>
    <w:p w14:paraId="0F5662E4" w14:textId="44431A16" w:rsidR="00E16C40" w:rsidRPr="00E16C40" w:rsidRDefault="009C1950" w:rsidP="00572903">
      <w:pPr>
        <w:numPr>
          <w:ilvl w:val="0"/>
          <w:numId w:val="6"/>
        </w:numPr>
        <w:tabs>
          <w:tab w:val="left" w:pos="720"/>
        </w:tabs>
        <w:ind w:left="720"/>
        <w:rPr>
          <w:rFonts w:ascii="Palatino Linotype" w:hAnsi="Palatino Linotype"/>
          <w:sz w:val="22"/>
          <w:szCs w:val="22"/>
        </w:rPr>
      </w:pPr>
      <w:r w:rsidRPr="00E16C40">
        <w:rPr>
          <w:rFonts w:ascii="Palatino Linotype" w:hAnsi="Palatino Linotype"/>
          <w:sz w:val="22"/>
          <w:szCs w:val="22"/>
        </w:rPr>
        <w:t xml:space="preserve">Timely and accurately report expenses with supporting documentation as required by this and other </w:t>
      </w:r>
      <w:r w:rsidR="002D25FF" w:rsidRPr="00E16C40">
        <w:rPr>
          <w:rFonts w:ascii="Palatino Linotype" w:hAnsi="Palatino Linotype"/>
          <w:sz w:val="22"/>
          <w:szCs w:val="22"/>
        </w:rPr>
        <w:t>WELS</w:t>
      </w:r>
      <w:r w:rsidRPr="00E16C40">
        <w:rPr>
          <w:rFonts w:ascii="Palatino Linotype" w:hAnsi="Palatino Linotype"/>
          <w:sz w:val="22"/>
          <w:szCs w:val="22"/>
        </w:rPr>
        <w:t xml:space="preserve"> policies and procedures.</w:t>
      </w:r>
    </w:p>
    <w:p w14:paraId="1AD91CA8" w14:textId="5FA35877" w:rsidR="009C1950" w:rsidRPr="00E16C40" w:rsidRDefault="009C1950" w:rsidP="00572903">
      <w:pPr>
        <w:numPr>
          <w:ilvl w:val="0"/>
          <w:numId w:val="6"/>
        </w:numPr>
        <w:tabs>
          <w:tab w:val="left" w:pos="720"/>
        </w:tabs>
        <w:ind w:left="720"/>
        <w:rPr>
          <w:rFonts w:ascii="Palatino Linotype" w:hAnsi="Palatino Linotype"/>
          <w:sz w:val="22"/>
          <w:szCs w:val="22"/>
        </w:rPr>
      </w:pPr>
      <w:r w:rsidRPr="00E16C40">
        <w:rPr>
          <w:rFonts w:ascii="Palatino Linotype" w:hAnsi="Palatino Linotype"/>
          <w:sz w:val="22"/>
          <w:szCs w:val="22"/>
        </w:rPr>
        <w:t xml:space="preserve">Use a </w:t>
      </w:r>
      <w:r w:rsidR="002D25FF" w:rsidRPr="00E16C40">
        <w:rPr>
          <w:rFonts w:ascii="Palatino Linotype" w:hAnsi="Palatino Linotype"/>
          <w:sz w:val="22"/>
          <w:szCs w:val="22"/>
        </w:rPr>
        <w:t>WELS</w:t>
      </w:r>
      <w:r w:rsidRPr="00E16C40">
        <w:rPr>
          <w:rFonts w:ascii="Palatino Linotype" w:hAnsi="Palatino Linotype"/>
          <w:sz w:val="22"/>
          <w:szCs w:val="22"/>
        </w:rPr>
        <w:t xml:space="preserve"> Corporate Credit Card for travel and other business expenses to the maximum extent possible and practical (Please refer to the Corporate Credit Card policy for additional information).  </w:t>
      </w:r>
    </w:p>
    <w:p w14:paraId="162D1C05" w14:textId="77777777" w:rsidR="009C1950" w:rsidRPr="007C54DE" w:rsidRDefault="009C1950" w:rsidP="00572903">
      <w:pPr>
        <w:tabs>
          <w:tab w:val="left" w:pos="720"/>
        </w:tabs>
        <w:rPr>
          <w:rFonts w:ascii="Palatino Linotype" w:hAnsi="Palatino Linotype"/>
          <w:b/>
          <w:sz w:val="22"/>
          <w:szCs w:val="22"/>
        </w:rPr>
      </w:pPr>
    </w:p>
    <w:p w14:paraId="68E82265" w14:textId="5D27A689" w:rsidR="00B623F8" w:rsidRPr="00073700" w:rsidRDefault="009C1950" w:rsidP="00572903">
      <w:pPr>
        <w:pStyle w:val="ListParagraph"/>
        <w:numPr>
          <w:ilvl w:val="0"/>
          <w:numId w:val="20"/>
        </w:numPr>
        <w:tabs>
          <w:tab w:val="left" w:pos="360"/>
        </w:tabs>
        <w:ind w:left="360"/>
        <w:rPr>
          <w:rFonts w:ascii="Palatino Linotype" w:hAnsi="Palatino Linotype"/>
          <w:b/>
          <w:u w:val="single"/>
        </w:rPr>
      </w:pPr>
      <w:r w:rsidRPr="001C20BB">
        <w:rPr>
          <w:rFonts w:ascii="Palatino Linotype" w:hAnsi="Palatino Linotype"/>
          <w:b/>
          <w:u w:val="single"/>
        </w:rPr>
        <w:t>Expense Reimbursement Request:</w:t>
      </w:r>
    </w:p>
    <w:p w14:paraId="7C4DE5E9" w14:textId="77777777" w:rsidR="00B623F8" w:rsidRPr="00572903" w:rsidRDefault="00B623F8" w:rsidP="00B623F8">
      <w:pPr>
        <w:tabs>
          <w:tab w:val="left" w:pos="720"/>
        </w:tabs>
        <w:rPr>
          <w:rFonts w:ascii="Palatino Linotype" w:hAnsi="Palatino Linotype"/>
          <w:sz w:val="22"/>
          <w:szCs w:val="22"/>
        </w:rPr>
      </w:pPr>
    </w:p>
    <w:p w14:paraId="7BD93319" w14:textId="1E022BE5" w:rsidR="00B623F8" w:rsidRPr="00572903" w:rsidRDefault="009C1950" w:rsidP="00B623F8">
      <w:pPr>
        <w:tabs>
          <w:tab w:val="left" w:pos="720"/>
        </w:tabs>
        <w:ind w:left="360"/>
        <w:rPr>
          <w:rFonts w:ascii="Palatino Linotype" w:hAnsi="Palatino Linotype"/>
          <w:sz w:val="22"/>
          <w:szCs w:val="22"/>
        </w:rPr>
      </w:pPr>
      <w:r w:rsidRPr="001C20BB">
        <w:rPr>
          <w:rFonts w:ascii="Palatino Linotype" w:hAnsi="Palatino Linotype"/>
          <w:sz w:val="22"/>
          <w:szCs w:val="22"/>
        </w:rPr>
        <w:t xml:space="preserve">Out-of-pocket expenses will not be reimbursed unless the individual requesting </w:t>
      </w:r>
      <w:r w:rsidR="000D32EA" w:rsidRPr="001C20BB">
        <w:rPr>
          <w:rFonts w:ascii="Palatino Linotype" w:hAnsi="Palatino Linotype"/>
          <w:sz w:val="22"/>
          <w:szCs w:val="22"/>
        </w:rPr>
        <w:t>reimbursement utilizes</w:t>
      </w:r>
      <w:r w:rsidRPr="001C20BB">
        <w:rPr>
          <w:rFonts w:ascii="Palatino Linotype" w:hAnsi="Palatino Linotype"/>
          <w:color w:val="FF0000"/>
          <w:sz w:val="22"/>
          <w:szCs w:val="22"/>
        </w:rPr>
        <w:t xml:space="preserve"> </w:t>
      </w:r>
      <w:r w:rsidRPr="001C20BB">
        <w:rPr>
          <w:rFonts w:ascii="Palatino Linotype" w:hAnsi="Palatino Linotype"/>
          <w:sz w:val="22"/>
          <w:szCs w:val="22"/>
        </w:rPr>
        <w:t xml:space="preserve">the out-of-pocket reimbursement feature of the Corporate Credit Card electronic reporting </w:t>
      </w:r>
      <w:proofErr w:type="gramStart"/>
      <w:r w:rsidRPr="001C20BB">
        <w:rPr>
          <w:rFonts w:ascii="Palatino Linotype" w:hAnsi="Palatino Linotype"/>
          <w:sz w:val="22"/>
          <w:szCs w:val="22"/>
        </w:rPr>
        <w:t>system</w:t>
      </w:r>
      <w:r w:rsidR="00A2089E" w:rsidRPr="001C20BB">
        <w:rPr>
          <w:rFonts w:ascii="Palatino Linotype" w:hAnsi="Palatino Linotype"/>
          <w:sz w:val="22"/>
          <w:szCs w:val="22"/>
        </w:rPr>
        <w:t>, or</w:t>
      </w:r>
      <w:proofErr w:type="gramEnd"/>
      <w:r w:rsidR="00A2089E" w:rsidRPr="001C20BB">
        <w:rPr>
          <w:rFonts w:ascii="Palatino Linotype" w:hAnsi="Palatino Linotype"/>
          <w:sz w:val="22"/>
          <w:szCs w:val="22"/>
        </w:rPr>
        <w:t xml:space="preserve"> submits a written Expense Reimbursement Request</w:t>
      </w:r>
      <w:r w:rsidRPr="001C20BB">
        <w:rPr>
          <w:rFonts w:ascii="Palatino Linotype" w:hAnsi="Palatino Linotype"/>
          <w:sz w:val="22"/>
          <w:szCs w:val="22"/>
        </w:rPr>
        <w:t xml:space="preserve">. Personnel can </w:t>
      </w:r>
      <w:r w:rsidR="002D25FF" w:rsidRPr="001C20BB">
        <w:rPr>
          <w:rFonts w:ascii="Palatino Linotype" w:hAnsi="Palatino Linotype"/>
          <w:sz w:val="22"/>
          <w:szCs w:val="22"/>
        </w:rPr>
        <w:t xml:space="preserve">and should </w:t>
      </w:r>
      <w:r w:rsidRPr="001C20BB">
        <w:rPr>
          <w:rFonts w:ascii="Palatino Linotype" w:hAnsi="Palatino Linotype"/>
          <w:sz w:val="22"/>
          <w:szCs w:val="22"/>
        </w:rPr>
        <w:t>be set-up to use the out-of-pocket f</w:t>
      </w:r>
      <w:r w:rsidR="002D25FF" w:rsidRPr="001C20BB">
        <w:rPr>
          <w:rFonts w:ascii="Palatino Linotype" w:hAnsi="Palatino Linotype"/>
          <w:sz w:val="22"/>
          <w:szCs w:val="22"/>
        </w:rPr>
        <w:t>eature of the Corporate Credit Card electronic reporting system</w:t>
      </w:r>
      <w:r w:rsidRPr="001C20BB">
        <w:rPr>
          <w:rFonts w:ascii="Palatino Linotype" w:hAnsi="Palatino Linotype"/>
          <w:sz w:val="22"/>
          <w:szCs w:val="22"/>
        </w:rPr>
        <w:t xml:space="preserve"> </w:t>
      </w:r>
      <w:r w:rsidR="002D25FF" w:rsidRPr="001C20BB">
        <w:rPr>
          <w:rFonts w:ascii="Palatino Linotype" w:hAnsi="Palatino Linotype"/>
          <w:sz w:val="22"/>
          <w:szCs w:val="22"/>
        </w:rPr>
        <w:t>even if they do not have</w:t>
      </w:r>
      <w:r w:rsidRPr="001C20BB">
        <w:rPr>
          <w:rFonts w:ascii="Palatino Linotype" w:hAnsi="Palatino Linotype"/>
          <w:sz w:val="22"/>
          <w:szCs w:val="22"/>
        </w:rPr>
        <w:t xml:space="preserve"> a corporate credit card.</w:t>
      </w:r>
      <w:r w:rsidRPr="001C20BB">
        <w:rPr>
          <w:rFonts w:ascii="Palatino Linotype" w:hAnsi="Palatino Linotype"/>
          <w:b/>
          <w:color w:val="FF0000"/>
          <w:sz w:val="22"/>
          <w:szCs w:val="22"/>
        </w:rPr>
        <w:t xml:space="preserve"> </w:t>
      </w:r>
      <w:r w:rsidRPr="001C20BB">
        <w:rPr>
          <w:rFonts w:ascii="Palatino Linotype" w:hAnsi="Palatino Linotype"/>
          <w:sz w:val="22"/>
          <w:szCs w:val="22"/>
        </w:rPr>
        <w:t xml:space="preserve"> Reimbursement requests </w:t>
      </w:r>
      <w:proofErr w:type="gramStart"/>
      <w:r w:rsidRPr="001C20BB">
        <w:rPr>
          <w:rFonts w:ascii="Palatino Linotype" w:hAnsi="Palatino Linotype"/>
          <w:sz w:val="22"/>
          <w:szCs w:val="22"/>
        </w:rPr>
        <w:t>in excess of</w:t>
      </w:r>
      <w:proofErr w:type="gramEnd"/>
      <w:r w:rsidRPr="001C20BB">
        <w:rPr>
          <w:rFonts w:ascii="Palatino Linotype" w:hAnsi="Palatino Linotype"/>
          <w:sz w:val="22"/>
          <w:szCs w:val="22"/>
        </w:rPr>
        <w:t xml:space="preserve"> $500</w:t>
      </w:r>
      <w:r w:rsidR="001C20BB" w:rsidRPr="00572903">
        <w:rPr>
          <w:rFonts w:ascii="Palatino Linotype" w:hAnsi="Palatino Linotype"/>
          <w:sz w:val="22"/>
          <w:szCs w:val="22"/>
        </w:rPr>
        <w:t>.00</w:t>
      </w:r>
      <w:r w:rsidRPr="001C20BB">
        <w:rPr>
          <w:rFonts w:ascii="Palatino Linotype" w:hAnsi="Palatino Linotype"/>
          <w:sz w:val="22"/>
          <w:szCs w:val="22"/>
        </w:rPr>
        <w:t xml:space="preserve"> shall be submitted within 30 days and all others at </w:t>
      </w:r>
      <w:r w:rsidRPr="00FD39F2">
        <w:rPr>
          <w:rFonts w:ascii="Palatino Linotype" w:hAnsi="Palatino Linotype"/>
          <w:sz w:val="22"/>
          <w:szCs w:val="22"/>
        </w:rPr>
        <w:t>least quarterly</w:t>
      </w:r>
      <w:r w:rsidR="002D25FF" w:rsidRPr="00FD39F2">
        <w:rPr>
          <w:rFonts w:ascii="Palatino Linotype" w:hAnsi="Palatino Linotype"/>
          <w:sz w:val="22"/>
          <w:szCs w:val="22"/>
        </w:rPr>
        <w:t xml:space="preserve">.  </w:t>
      </w:r>
    </w:p>
    <w:p w14:paraId="12274B4D" w14:textId="77777777" w:rsidR="00B623F8" w:rsidRPr="00572903" w:rsidRDefault="00B623F8" w:rsidP="00B623F8">
      <w:pPr>
        <w:tabs>
          <w:tab w:val="left" w:pos="720"/>
        </w:tabs>
        <w:ind w:left="360"/>
        <w:rPr>
          <w:rFonts w:ascii="Palatino Linotype" w:hAnsi="Palatino Linotype"/>
          <w:sz w:val="22"/>
          <w:szCs w:val="22"/>
        </w:rPr>
      </w:pPr>
    </w:p>
    <w:p w14:paraId="08AEE41E" w14:textId="568A4935" w:rsidR="009C1950" w:rsidRPr="00FD39F2" w:rsidRDefault="002D25FF" w:rsidP="00572903">
      <w:pPr>
        <w:tabs>
          <w:tab w:val="left" w:pos="720"/>
        </w:tabs>
        <w:ind w:left="360"/>
        <w:rPr>
          <w:rFonts w:ascii="Palatino Linotype" w:hAnsi="Palatino Linotype"/>
          <w:sz w:val="22"/>
          <w:szCs w:val="22"/>
        </w:rPr>
      </w:pPr>
      <w:r w:rsidRPr="00FD39F2">
        <w:rPr>
          <w:rFonts w:ascii="Palatino Linotype" w:hAnsi="Palatino Linotype"/>
          <w:sz w:val="22"/>
          <w:szCs w:val="22"/>
        </w:rPr>
        <w:t>Reimbursement requests</w:t>
      </w:r>
      <w:r w:rsidR="009C1950" w:rsidRPr="00FD39F2">
        <w:rPr>
          <w:rFonts w:ascii="Palatino Linotype" w:hAnsi="Palatino Linotype"/>
          <w:sz w:val="22"/>
          <w:szCs w:val="22"/>
        </w:rPr>
        <w:t xml:space="preserve"> must include:</w:t>
      </w:r>
    </w:p>
    <w:p w14:paraId="3871F837" w14:textId="77777777" w:rsidR="009C1950" w:rsidRPr="00FD39F2" w:rsidRDefault="009C1950" w:rsidP="00572903">
      <w:pPr>
        <w:tabs>
          <w:tab w:val="left" w:pos="720"/>
        </w:tabs>
        <w:rPr>
          <w:rFonts w:ascii="Palatino Linotype" w:hAnsi="Palatino Linotype"/>
          <w:sz w:val="22"/>
          <w:szCs w:val="22"/>
        </w:rPr>
      </w:pPr>
    </w:p>
    <w:p w14:paraId="70485B16" w14:textId="552CB05B" w:rsidR="00B623F8" w:rsidRPr="00FD39F2" w:rsidRDefault="009C1950" w:rsidP="00572903">
      <w:pPr>
        <w:numPr>
          <w:ilvl w:val="0"/>
          <w:numId w:val="7"/>
        </w:numPr>
        <w:tabs>
          <w:tab w:val="left" w:pos="720"/>
          <w:tab w:val="left" w:pos="1170"/>
        </w:tabs>
        <w:rPr>
          <w:rFonts w:ascii="Palatino Linotype" w:hAnsi="Palatino Linotype"/>
          <w:sz w:val="22"/>
          <w:szCs w:val="22"/>
        </w:rPr>
      </w:pPr>
      <w:r w:rsidRPr="00FD39F2">
        <w:rPr>
          <w:rFonts w:ascii="Palatino Linotype" w:hAnsi="Palatino Linotype"/>
          <w:sz w:val="22"/>
          <w:szCs w:val="22"/>
        </w:rPr>
        <w:t>The individual’s name.</w:t>
      </w:r>
    </w:p>
    <w:p w14:paraId="5A2F1064" w14:textId="2E76840D" w:rsidR="00B623F8" w:rsidRPr="00FD39F2" w:rsidRDefault="009C1950" w:rsidP="00572903">
      <w:pPr>
        <w:numPr>
          <w:ilvl w:val="0"/>
          <w:numId w:val="7"/>
        </w:numPr>
        <w:tabs>
          <w:tab w:val="left" w:pos="720"/>
          <w:tab w:val="left" w:pos="1170"/>
        </w:tabs>
        <w:rPr>
          <w:rFonts w:ascii="Palatino Linotype" w:hAnsi="Palatino Linotype"/>
          <w:sz w:val="22"/>
          <w:szCs w:val="22"/>
        </w:rPr>
      </w:pPr>
      <w:r w:rsidRPr="00FD39F2">
        <w:rPr>
          <w:rFonts w:ascii="Palatino Linotype" w:hAnsi="Palatino Linotype"/>
          <w:sz w:val="22"/>
          <w:szCs w:val="22"/>
        </w:rPr>
        <w:t xml:space="preserve">If the reimbursement is for travel, the date, origin, </w:t>
      </w:r>
      <w:proofErr w:type="gramStart"/>
      <w:r w:rsidRPr="00FD39F2">
        <w:rPr>
          <w:rFonts w:ascii="Palatino Linotype" w:hAnsi="Palatino Linotype"/>
          <w:sz w:val="22"/>
          <w:szCs w:val="22"/>
        </w:rPr>
        <w:t>destination</w:t>
      </w:r>
      <w:proofErr w:type="gramEnd"/>
      <w:r w:rsidRPr="00FD39F2">
        <w:rPr>
          <w:rFonts w:ascii="Palatino Linotype" w:hAnsi="Palatino Linotype"/>
          <w:sz w:val="22"/>
          <w:szCs w:val="22"/>
        </w:rPr>
        <w:t xml:space="preserve"> and purpose of the trip.</w:t>
      </w:r>
    </w:p>
    <w:p w14:paraId="543C0C6F" w14:textId="13B4BD45" w:rsidR="00B623F8" w:rsidRPr="00FD39F2" w:rsidRDefault="009C1950" w:rsidP="00572903">
      <w:pPr>
        <w:numPr>
          <w:ilvl w:val="0"/>
          <w:numId w:val="7"/>
        </w:numPr>
        <w:tabs>
          <w:tab w:val="left" w:pos="720"/>
          <w:tab w:val="left" w:pos="1170"/>
        </w:tabs>
        <w:rPr>
          <w:rFonts w:ascii="Palatino Linotype" w:hAnsi="Palatino Linotype"/>
          <w:sz w:val="22"/>
          <w:szCs w:val="22"/>
        </w:rPr>
      </w:pPr>
      <w:r w:rsidRPr="00FD39F2">
        <w:rPr>
          <w:rFonts w:ascii="Palatino Linotype" w:hAnsi="Palatino Linotype"/>
          <w:sz w:val="22"/>
          <w:szCs w:val="22"/>
        </w:rPr>
        <w:t>The name and affiliation of all people for whom expenses are claimed (i.e., people on</w:t>
      </w:r>
      <w:r w:rsidR="00DB72F4" w:rsidRPr="00FD39F2">
        <w:rPr>
          <w:rFonts w:ascii="Palatino Linotype" w:hAnsi="Palatino Linotype"/>
          <w:sz w:val="22"/>
          <w:szCs w:val="22"/>
        </w:rPr>
        <w:t xml:space="preserve"> </w:t>
      </w:r>
      <w:r w:rsidRPr="00FD39F2">
        <w:rPr>
          <w:rFonts w:ascii="Palatino Linotype" w:hAnsi="Palatino Linotype"/>
          <w:sz w:val="22"/>
          <w:szCs w:val="22"/>
        </w:rPr>
        <w:t xml:space="preserve">whom money is spent </w:t>
      </w:r>
      <w:proofErr w:type="gramStart"/>
      <w:r w:rsidRPr="00FD39F2">
        <w:rPr>
          <w:rFonts w:ascii="Palatino Linotype" w:hAnsi="Palatino Linotype"/>
          <w:sz w:val="22"/>
          <w:szCs w:val="22"/>
        </w:rPr>
        <w:t>in order to</w:t>
      </w:r>
      <w:proofErr w:type="gramEnd"/>
      <w:r w:rsidRPr="00FD39F2">
        <w:rPr>
          <w:rFonts w:ascii="Palatino Linotype" w:hAnsi="Palatino Linotype"/>
          <w:sz w:val="22"/>
          <w:szCs w:val="22"/>
        </w:rPr>
        <w:t xml:space="preserve"> conduct WELS’ business).</w:t>
      </w:r>
    </w:p>
    <w:p w14:paraId="2D3D2256" w14:textId="77777777" w:rsidR="009C1950" w:rsidRPr="00FD39F2" w:rsidRDefault="009C1950" w:rsidP="00572903">
      <w:pPr>
        <w:numPr>
          <w:ilvl w:val="0"/>
          <w:numId w:val="7"/>
        </w:numPr>
        <w:tabs>
          <w:tab w:val="left" w:pos="720"/>
          <w:tab w:val="left" w:pos="1170"/>
        </w:tabs>
        <w:rPr>
          <w:rFonts w:ascii="Palatino Linotype" w:hAnsi="Palatino Linotype"/>
          <w:sz w:val="22"/>
          <w:szCs w:val="22"/>
        </w:rPr>
      </w:pPr>
      <w:r w:rsidRPr="00FD39F2">
        <w:rPr>
          <w:rFonts w:ascii="Palatino Linotype" w:hAnsi="Palatino Linotype"/>
          <w:sz w:val="22"/>
          <w:szCs w:val="22"/>
        </w:rPr>
        <w:t>An itemized list of all expenses for which reimbursement is requested.</w:t>
      </w:r>
    </w:p>
    <w:p w14:paraId="0AEFF633" w14:textId="59B60C7C" w:rsidR="008D50F3" w:rsidRDefault="008D50F3" w:rsidP="00572903">
      <w:pPr>
        <w:tabs>
          <w:tab w:val="left" w:pos="720"/>
        </w:tabs>
        <w:rPr>
          <w:rFonts w:ascii="Palatino Linotype" w:hAnsi="Palatino Linotype"/>
          <w:sz w:val="22"/>
          <w:szCs w:val="22"/>
        </w:rPr>
      </w:pPr>
    </w:p>
    <w:p w14:paraId="3809C9D6" w14:textId="6A90F9F2" w:rsidR="00086F00" w:rsidRDefault="00086F00" w:rsidP="00572903">
      <w:pPr>
        <w:tabs>
          <w:tab w:val="left" w:pos="720"/>
        </w:tabs>
        <w:rPr>
          <w:rFonts w:ascii="Palatino Linotype" w:hAnsi="Palatino Linotype"/>
          <w:sz w:val="22"/>
          <w:szCs w:val="22"/>
        </w:rPr>
      </w:pPr>
    </w:p>
    <w:p w14:paraId="56D1A5A2" w14:textId="43CC2732" w:rsidR="00086F00" w:rsidRDefault="00086F00" w:rsidP="00572903">
      <w:pPr>
        <w:tabs>
          <w:tab w:val="left" w:pos="720"/>
        </w:tabs>
        <w:rPr>
          <w:rFonts w:ascii="Palatino Linotype" w:hAnsi="Palatino Linotype"/>
          <w:sz w:val="22"/>
          <w:szCs w:val="22"/>
        </w:rPr>
      </w:pPr>
    </w:p>
    <w:p w14:paraId="0A087FDC" w14:textId="031DD479" w:rsidR="00086F00" w:rsidRDefault="00086F00" w:rsidP="00572903">
      <w:pPr>
        <w:tabs>
          <w:tab w:val="left" w:pos="720"/>
        </w:tabs>
        <w:rPr>
          <w:rFonts w:ascii="Palatino Linotype" w:hAnsi="Palatino Linotype"/>
          <w:sz w:val="22"/>
          <w:szCs w:val="22"/>
        </w:rPr>
      </w:pPr>
    </w:p>
    <w:p w14:paraId="2A6CC641" w14:textId="77777777" w:rsidR="00086F00" w:rsidRPr="00FD39F2" w:rsidRDefault="00086F00" w:rsidP="00572903">
      <w:pPr>
        <w:tabs>
          <w:tab w:val="left" w:pos="720"/>
        </w:tabs>
        <w:rPr>
          <w:rFonts w:ascii="Palatino Linotype" w:hAnsi="Palatino Linotype"/>
          <w:sz w:val="22"/>
          <w:szCs w:val="22"/>
        </w:rPr>
      </w:pPr>
    </w:p>
    <w:p w14:paraId="45B1CA6E" w14:textId="483FDABF" w:rsidR="009C1950" w:rsidRPr="00572903" w:rsidRDefault="009C1950" w:rsidP="00B623F8">
      <w:pPr>
        <w:pStyle w:val="ListParagraph"/>
        <w:numPr>
          <w:ilvl w:val="0"/>
          <w:numId w:val="20"/>
        </w:numPr>
        <w:tabs>
          <w:tab w:val="left" w:pos="360"/>
        </w:tabs>
        <w:ind w:left="360"/>
        <w:rPr>
          <w:rFonts w:ascii="Palatino Linotype" w:hAnsi="Palatino Linotype"/>
          <w:u w:val="single"/>
        </w:rPr>
      </w:pPr>
      <w:r w:rsidRPr="00FD39F2">
        <w:rPr>
          <w:rFonts w:ascii="Palatino Linotype" w:hAnsi="Palatino Linotype"/>
          <w:b/>
          <w:u w:val="single"/>
        </w:rPr>
        <w:t>Receipts:</w:t>
      </w:r>
    </w:p>
    <w:p w14:paraId="427755B7" w14:textId="1B59E298" w:rsidR="00290904" w:rsidRPr="00572903" w:rsidRDefault="00290904" w:rsidP="00290904">
      <w:pPr>
        <w:pStyle w:val="ListParagraph"/>
        <w:tabs>
          <w:tab w:val="left" w:pos="360"/>
        </w:tabs>
        <w:ind w:left="360"/>
        <w:rPr>
          <w:rFonts w:ascii="Palatino Linotype" w:hAnsi="Palatino Linotype"/>
          <w:b/>
          <w:u w:val="single"/>
        </w:rPr>
      </w:pPr>
    </w:p>
    <w:p w14:paraId="62569E35" w14:textId="2A6D8710" w:rsidR="00290904" w:rsidRPr="00572903" w:rsidRDefault="00290904">
      <w:pPr>
        <w:pStyle w:val="ListParagraph"/>
        <w:tabs>
          <w:tab w:val="left" w:pos="360"/>
        </w:tabs>
        <w:ind w:left="360"/>
        <w:rPr>
          <w:rFonts w:ascii="Palatino Linotype" w:hAnsi="Palatino Linotype"/>
          <w:b/>
          <w:u w:val="single"/>
        </w:rPr>
      </w:pPr>
      <w:r w:rsidRPr="00572903">
        <w:rPr>
          <w:rFonts w:ascii="Palatino Linotype" w:hAnsi="Palatino Linotype"/>
        </w:rPr>
        <w:t xml:space="preserve">Receipts are required for all expenditures </w:t>
      </w:r>
      <w:proofErr w:type="gramStart"/>
      <w:r w:rsidRPr="00572903">
        <w:rPr>
          <w:rFonts w:ascii="Palatino Linotype" w:hAnsi="Palatino Linotype"/>
        </w:rPr>
        <w:t>in excess of</w:t>
      </w:r>
      <w:proofErr w:type="gramEnd"/>
      <w:r w:rsidRPr="00572903">
        <w:rPr>
          <w:rFonts w:ascii="Palatino Linotype" w:hAnsi="Palatino Linotype"/>
        </w:rPr>
        <w:t xml:space="preserve"> $15.00.  The receipt must include the date, vendor, service/product provided, tips and total expenses.  In the event that a receipt is lost, the cardholder should complete the Lost Receipt form via the online request form available on the </w:t>
      </w:r>
      <w:hyperlink r:id="rId12" w:anchor="/SitePages/Home.aspx" w:history="1">
        <w:r w:rsidRPr="00572903">
          <w:rPr>
            <w:rStyle w:val="Hyperlink"/>
            <w:rFonts w:ascii="Palatino Linotype" w:hAnsi="Palatino Linotype"/>
          </w:rPr>
          <w:t>WELS Cloud Finance Home Page.</w:t>
        </w:r>
      </w:hyperlink>
    </w:p>
    <w:p w14:paraId="25B13C0F" w14:textId="77777777" w:rsidR="00290904" w:rsidRPr="00572903" w:rsidRDefault="00290904" w:rsidP="00572903">
      <w:pPr>
        <w:pStyle w:val="ListParagraph"/>
        <w:tabs>
          <w:tab w:val="left" w:pos="360"/>
        </w:tabs>
        <w:ind w:left="360"/>
        <w:rPr>
          <w:rFonts w:ascii="Palatino Linotype" w:hAnsi="Palatino Linotype"/>
          <w:u w:val="single"/>
        </w:rPr>
      </w:pPr>
    </w:p>
    <w:p w14:paraId="367423A0" w14:textId="3A8727F3" w:rsidR="00290904" w:rsidRPr="00DD607E" w:rsidRDefault="00290904">
      <w:pPr>
        <w:pStyle w:val="ListParagraph"/>
        <w:numPr>
          <w:ilvl w:val="0"/>
          <w:numId w:val="20"/>
        </w:numPr>
        <w:tabs>
          <w:tab w:val="left" w:pos="360"/>
        </w:tabs>
        <w:ind w:left="360"/>
        <w:rPr>
          <w:rFonts w:ascii="Palatino Linotype" w:hAnsi="Palatino Linotype"/>
          <w:u w:val="single"/>
        </w:rPr>
      </w:pPr>
      <w:r w:rsidRPr="00572903">
        <w:rPr>
          <w:rFonts w:ascii="Palatino Linotype" w:hAnsi="Palatino Linotype"/>
          <w:b/>
          <w:u w:val="single"/>
        </w:rPr>
        <w:t>General Travel Requirements:</w:t>
      </w:r>
    </w:p>
    <w:p w14:paraId="6E1473FC" w14:textId="6F95E395" w:rsidR="00086F00" w:rsidRDefault="00086F00" w:rsidP="00086F00">
      <w:pPr>
        <w:tabs>
          <w:tab w:val="left" w:pos="360"/>
        </w:tabs>
        <w:rPr>
          <w:rFonts w:ascii="Palatino Linotype" w:hAnsi="Palatino Linotype"/>
          <w:u w:val="single"/>
        </w:rPr>
      </w:pPr>
    </w:p>
    <w:p w14:paraId="76C92C5C" w14:textId="77777777" w:rsidR="00086F00" w:rsidRPr="00572903" w:rsidRDefault="00086F00" w:rsidP="00086F00">
      <w:pPr>
        <w:pStyle w:val="ListParagraph"/>
        <w:numPr>
          <w:ilvl w:val="0"/>
          <w:numId w:val="24"/>
        </w:numPr>
        <w:tabs>
          <w:tab w:val="left" w:pos="720"/>
        </w:tabs>
        <w:rPr>
          <w:rFonts w:ascii="Palatino Linotype" w:hAnsi="Palatino Linotype"/>
          <w:b/>
          <w:bCs/>
          <w:i/>
          <w:iCs/>
        </w:rPr>
      </w:pPr>
      <w:r w:rsidRPr="00572903">
        <w:rPr>
          <w:rFonts w:ascii="Palatino Linotype" w:hAnsi="Palatino Linotype"/>
          <w:b/>
          <w:bCs/>
          <w:i/>
          <w:iCs/>
        </w:rPr>
        <w:t>Advance Approval.</w:t>
      </w:r>
    </w:p>
    <w:p w14:paraId="1EB7C64D" w14:textId="77777777" w:rsidR="00086F00" w:rsidRPr="00073700" w:rsidRDefault="00086F00" w:rsidP="00086F00">
      <w:pPr>
        <w:pStyle w:val="ListParagraph"/>
        <w:tabs>
          <w:tab w:val="left" w:pos="720"/>
        </w:tabs>
        <w:rPr>
          <w:rFonts w:ascii="Palatino Linotype" w:hAnsi="Palatino Linotype"/>
        </w:rPr>
      </w:pPr>
    </w:p>
    <w:p w14:paraId="0B3F3BA3" w14:textId="77777777" w:rsidR="00086F00" w:rsidRPr="00572903" w:rsidRDefault="00086F00" w:rsidP="00086F00">
      <w:pPr>
        <w:tabs>
          <w:tab w:val="left" w:pos="720"/>
        </w:tabs>
        <w:ind w:left="720"/>
        <w:rPr>
          <w:rFonts w:ascii="Palatino Linotype" w:hAnsi="Palatino Linotype"/>
          <w:sz w:val="22"/>
          <w:szCs w:val="22"/>
        </w:rPr>
      </w:pPr>
      <w:r w:rsidRPr="00290904">
        <w:rPr>
          <w:rFonts w:ascii="Palatino Linotype" w:hAnsi="Palatino Linotype"/>
          <w:sz w:val="22"/>
          <w:szCs w:val="22"/>
        </w:rPr>
        <w:t xml:space="preserve">All trips involving air travel or at least one overnight stay must be approved in advance by the individual’s supervisor; however, any international travel must be approved by the Area of Ministry Administrator or his designee, subject to country risk parameters.  All air travel and hotel accommodations should be purchased with a Corporate Credit Card. </w:t>
      </w:r>
    </w:p>
    <w:p w14:paraId="13DF9085" w14:textId="77777777" w:rsidR="00086F00" w:rsidRPr="00290904" w:rsidRDefault="00086F00" w:rsidP="00086F00">
      <w:pPr>
        <w:tabs>
          <w:tab w:val="left" w:pos="720"/>
        </w:tabs>
        <w:ind w:left="720"/>
        <w:rPr>
          <w:rFonts w:ascii="Palatino Linotype" w:hAnsi="Palatino Linotype"/>
          <w:sz w:val="22"/>
          <w:szCs w:val="22"/>
        </w:rPr>
      </w:pPr>
    </w:p>
    <w:p w14:paraId="02B7E98E" w14:textId="77777777" w:rsidR="00086F00" w:rsidRPr="00572903" w:rsidRDefault="00086F00" w:rsidP="00086F00">
      <w:pPr>
        <w:pStyle w:val="ListParagraph"/>
        <w:numPr>
          <w:ilvl w:val="0"/>
          <w:numId w:val="24"/>
        </w:numPr>
        <w:tabs>
          <w:tab w:val="left" w:pos="720"/>
        </w:tabs>
        <w:rPr>
          <w:rFonts w:ascii="Palatino Linotype" w:hAnsi="Palatino Linotype"/>
          <w:b/>
          <w:bCs/>
          <w:i/>
          <w:iCs/>
        </w:rPr>
      </w:pPr>
      <w:r w:rsidRPr="00572903">
        <w:rPr>
          <w:rFonts w:ascii="Palatino Linotype" w:hAnsi="Palatino Linotype"/>
          <w:b/>
          <w:bCs/>
          <w:i/>
          <w:iCs/>
        </w:rPr>
        <w:t>Necessity of Travel.</w:t>
      </w:r>
    </w:p>
    <w:p w14:paraId="648798A4" w14:textId="77777777" w:rsidR="00086F00" w:rsidRPr="00572903" w:rsidRDefault="00086F00" w:rsidP="00086F00">
      <w:pPr>
        <w:tabs>
          <w:tab w:val="left" w:pos="720"/>
        </w:tabs>
        <w:rPr>
          <w:rFonts w:ascii="Palatino Linotype" w:hAnsi="Palatino Linotype"/>
          <w:sz w:val="22"/>
          <w:szCs w:val="22"/>
        </w:rPr>
      </w:pPr>
    </w:p>
    <w:p w14:paraId="40F7C44A" w14:textId="77777777" w:rsidR="00086F00" w:rsidRPr="00290904" w:rsidRDefault="00086F00" w:rsidP="00086F00">
      <w:pPr>
        <w:tabs>
          <w:tab w:val="left" w:pos="720"/>
        </w:tabs>
        <w:ind w:left="720"/>
        <w:rPr>
          <w:rFonts w:ascii="Palatino Linotype" w:hAnsi="Palatino Linotype"/>
          <w:sz w:val="22"/>
          <w:szCs w:val="22"/>
        </w:rPr>
      </w:pPr>
      <w:r w:rsidRPr="00290904">
        <w:rPr>
          <w:rFonts w:ascii="Palatino Linotype" w:hAnsi="Palatino Linotype"/>
          <w:sz w:val="22"/>
          <w:szCs w:val="22"/>
        </w:rPr>
        <w:t xml:space="preserve">In determining the reasonableness and necessity of travel expenses, Personnel and the person authorizing the travel shall consider the ways in which WELS will benefit from the travel and weigh those benefits against the anticipated costs of the travel.  The same considerations shall be </w:t>
      </w:r>
      <w:proofErr w:type="gramStart"/>
      <w:r w:rsidRPr="00290904">
        <w:rPr>
          <w:rFonts w:ascii="Palatino Linotype" w:hAnsi="Palatino Linotype"/>
          <w:sz w:val="22"/>
          <w:szCs w:val="22"/>
        </w:rPr>
        <w:t>taken into account</w:t>
      </w:r>
      <w:proofErr w:type="gramEnd"/>
      <w:r w:rsidRPr="00290904">
        <w:rPr>
          <w:rFonts w:ascii="Palatino Linotype" w:hAnsi="Palatino Linotype"/>
          <w:sz w:val="22"/>
          <w:szCs w:val="22"/>
        </w:rPr>
        <w:t xml:space="preserve"> in deciding whether a particular individual’s presence on a trip is necessary.  In determining whether the benefits to WELS outweigh the costs, less expensive alternatives, such as participation by telephone or video conferencing, or the availability of local programs or training opportunities, shall be considered.</w:t>
      </w:r>
    </w:p>
    <w:p w14:paraId="0D93B666" w14:textId="77777777" w:rsidR="00086F00" w:rsidRPr="00DD607E" w:rsidRDefault="00086F00" w:rsidP="00DD607E">
      <w:pPr>
        <w:tabs>
          <w:tab w:val="left" w:pos="360"/>
        </w:tabs>
        <w:rPr>
          <w:rFonts w:ascii="Palatino Linotype" w:hAnsi="Palatino Linotype"/>
          <w:u w:val="single"/>
        </w:rPr>
      </w:pPr>
    </w:p>
    <w:p w14:paraId="5F7A7F08" w14:textId="000A75A1" w:rsidR="00086F00" w:rsidRPr="00572903" w:rsidRDefault="00086F00">
      <w:pPr>
        <w:pStyle w:val="ListParagraph"/>
        <w:numPr>
          <w:ilvl w:val="0"/>
          <w:numId w:val="20"/>
        </w:numPr>
        <w:tabs>
          <w:tab w:val="left" w:pos="360"/>
        </w:tabs>
        <w:ind w:left="360"/>
        <w:rPr>
          <w:rFonts w:ascii="Palatino Linotype" w:hAnsi="Palatino Linotype"/>
          <w:u w:val="single"/>
        </w:rPr>
      </w:pPr>
      <w:r>
        <w:rPr>
          <w:rFonts w:ascii="Palatino Linotype" w:hAnsi="Palatino Linotype"/>
          <w:b/>
          <w:u w:val="single"/>
        </w:rPr>
        <w:t>Personal and Spousal Travel Expenses:</w:t>
      </w:r>
    </w:p>
    <w:p w14:paraId="44DA7C0D" w14:textId="77777777" w:rsidR="00290904" w:rsidRPr="00073700" w:rsidRDefault="00290904" w:rsidP="00572903">
      <w:pPr>
        <w:pStyle w:val="ListParagraph"/>
        <w:tabs>
          <w:tab w:val="left" w:pos="360"/>
        </w:tabs>
        <w:ind w:left="360"/>
        <w:rPr>
          <w:rFonts w:ascii="Palatino Linotype" w:hAnsi="Palatino Linotype"/>
          <w:u w:val="single"/>
        </w:rPr>
      </w:pPr>
    </w:p>
    <w:p w14:paraId="4B16D810" w14:textId="2404AD82" w:rsidR="009C1950" w:rsidRPr="001C20BB" w:rsidRDefault="009C1950" w:rsidP="00DD607E">
      <w:pPr>
        <w:tabs>
          <w:tab w:val="left" w:pos="360"/>
        </w:tabs>
        <w:ind w:left="360"/>
        <w:rPr>
          <w:rFonts w:ascii="Palatino Linotype" w:hAnsi="Palatino Linotype"/>
          <w:sz w:val="22"/>
          <w:szCs w:val="22"/>
        </w:rPr>
      </w:pPr>
      <w:r w:rsidRPr="00DA5459">
        <w:rPr>
          <w:rFonts w:ascii="Palatino Linotype" w:hAnsi="Palatino Linotype"/>
          <w:sz w:val="22"/>
          <w:szCs w:val="22"/>
        </w:rPr>
        <w:t xml:space="preserve">Individuals traveling on behalf of </w:t>
      </w:r>
      <w:r w:rsidR="00684233" w:rsidRPr="00DA5459">
        <w:rPr>
          <w:rFonts w:ascii="Palatino Linotype" w:hAnsi="Palatino Linotype"/>
          <w:sz w:val="22"/>
          <w:szCs w:val="22"/>
        </w:rPr>
        <w:t>WELS</w:t>
      </w:r>
      <w:r w:rsidRPr="00DA5459">
        <w:rPr>
          <w:rFonts w:ascii="Palatino Linotype" w:hAnsi="Palatino Linotype"/>
          <w:sz w:val="22"/>
          <w:szCs w:val="22"/>
        </w:rPr>
        <w:t xml:space="preserve"> may incorporate personal travel with </w:t>
      </w:r>
      <w:r w:rsidR="00684233" w:rsidRPr="00DA5459">
        <w:rPr>
          <w:rFonts w:ascii="Palatino Linotype" w:hAnsi="Palatino Linotype"/>
          <w:sz w:val="22"/>
          <w:szCs w:val="22"/>
        </w:rPr>
        <w:t>WELS</w:t>
      </w:r>
      <w:r w:rsidRPr="00DA5459">
        <w:rPr>
          <w:rFonts w:ascii="Palatino Linotype" w:hAnsi="Palatino Linotype"/>
          <w:sz w:val="22"/>
          <w:szCs w:val="22"/>
        </w:rPr>
        <w:t>-related tr</w:t>
      </w:r>
      <w:r w:rsidR="00684233" w:rsidRPr="00DA5459">
        <w:rPr>
          <w:rFonts w:ascii="Palatino Linotype" w:hAnsi="Palatino Linotype"/>
          <w:sz w:val="22"/>
          <w:szCs w:val="22"/>
        </w:rPr>
        <w:t>avel</w:t>
      </w:r>
      <w:r w:rsidRPr="00DA5459">
        <w:rPr>
          <w:rFonts w:ascii="Palatino Linotype" w:hAnsi="Palatino Linotype"/>
          <w:sz w:val="22"/>
          <w:szCs w:val="22"/>
        </w:rPr>
        <w:t xml:space="preserve">; however, </w:t>
      </w:r>
      <w:r w:rsidRPr="001C20BB">
        <w:rPr>
          <w:rFonts w:ascii="Palatino Linotype" w:hAnsi="Palatino Linotype"/>
          <w:sz w:val="22"/>
          <w:szCs w:val="22"/>
        </w:rPr>
        <w:t xml:space="preserve">Personnel shall not arrange </w:t>
      </w:r>
      <w:r w:rsidR="00684233" w:rsidRPr="001C20BB">
        <w:rPr>
          <w:rFonts w:ascii="Palatino Linotype" w:hAnsi="Palatino Linotype"/>
          <w:sz w:val="22"/>
          <w:szCs w:val="22"/>
        </w:rPr>
        <w:t>WELS</w:t>
      </w:r>
      <w:r w:rsidRPr="001C20BB">
        <w:rPr>
          <w:rFonts w:ascii="Palatino Linotype" w:hAnsi="Palatino Linotype"/>
          <w:sz w:val="22"/>
          <w:szCs w:val="22"/>
        </w:rPr>
        <w:t xml:space="preserve"> travel at a time that is less advantageous to or involving greater expense to </w:t>
      </w:r>
      <w:r w:rsidR="00684233" w:rsidRPr="001C20BB">
        <w:rPr>
          <w:rFonts w:ascii="Palatino Linotype" w:hAnsi="Palatino Linotype"/>
          <w:sz w:val="22"/>
          <w:szCs w:val="22"/>
        </w:rPr>
        <w:t>WELS</w:t>
      </w:r>
      <w:r w:rsidRPr="001C20BB">
        <w:rPr>
          <w:rFonts w:ascii="Palatino Linotype" w:hAnsi="Palatino Linotype"/>
          <w:sz w:val="22"/>
          <w:szCs w:val="22"/>
        </w:rPr>
        <w:t xml:space="preserve"> </w:t>
      </w:r>
      <w:proofErr w:type="gramStart"/>
      <w:r w:rsidRPr="001C20BB">
        <w:rPr>
          <w:rFonts w:ascii="Palatino Linotype" w:hAnsi="Palatino Linotype"/>
          <w:sz w:val="22"/>
          <w:szCs w:val="22"/>
        </w:rPr>
        <w:t>in order to</w:t>
      </w:r>
      <w:proofErr w:type="gramEnd"/>
      <w:r w:rsidRPr="001C20BB">
        <w:rPr>
          <w:rFonts w:ascii="Palatino Linotype" w:hAnsi="Palatino Linotype"/>
          <w:sz w:val="22"/>
          <w:szCs w:val="22"/>
        </w:rPr>
        <w:t xml:space="preserve"> accommodate other travel plans.  Any additional expenses incurred </w:t>
      </w:r>
      <w:proofErr w:type="gramStart"/>
      <w:r w:rsidRPr="001C20BB">
        <w:rPr>
          <w:rFonts w:ascii="Palatino Linotype" w:hAnsi="Palatino Linotype"/>
          <w:sz w:val="22"/>
          <w:szCs w:val="22"/>
        </w:rPr>
        <w:t>as a result of</w:t>
      </w:r>
      <w:proofErr w:type="gramEnd"/>
      <w:r w:rsidRPr="001C20BB">
        <w:rPr>
          <w:rFonts w:ascii="Palatino Linotype" w:hAnsi="Palatino Linotype"/>
          <w:sz w:val="22"/>
          <w:szCs w:val="22"/>
        </w:rPr>
        <w:t xml:space="preserve"> personal travel will not be reimbursed</w:t>
      </w:r>
      <w:r w:rsidRPr="001C20BB">
        <w:rPr>
          <w:rFonts w:ascii="Palatino Linotype" w:hAnsi="Palatino Linotype"/>
          <w:color w:val="FF0000"/>
          <w:sz w:val="22"/>
          <w:szCs w:val="22"/>
        </w:rPr>
        <w:t xml:space="preserve"> </w:t>
      </w:r>
      <w:r w:rsidRPr="001C20BB">
        <w:rPr>
          <w:rFonts w:ascii="Palatino Linotype" w:hAnsi="Palatino Linotype"/>
          <w:sz w:val="22"/>
          <w:szCs w:val="22"/>
        </w:rPr>
        <w:t xml:space="preserve">and should not be charged to a Corporate Credit Card.  </w:t>
      </w:r>
    </w:p>
    <w:p w14:paraId="466BB015" w14:textId="77777777" w:rsidR="009C1950" w:rsidRPr="001C20BB" w:rsidRDefault="009C1950" w:rsidP="00572903">
      <w:pPr>
        <w:tabs>
          <w:tab w:val="left" w:pos="720"/>
        </w:tabs>
        <w:ind w:left="720"/>
        <w:rPr>
          <w:rFonts w:ascii="Palatino Linotype" w:hAnsi="Palatino Linotype"/>
          <w:sz w:val="22"/>
          <w:szCs w:val="22"/>
        </w:rPr>
      </w:pPr>
    </w:p>
    <w:p w14:paraId="2C4F0067" w14:textId="77777777" w:rsidR="009C1950" w:rsidRPr="00DA5459" w:rsidRDefault="009C1950" w:rsidP="00DD607E">
      <w:pPr>
        <w:tabs>
          <w:tab w:val="left" w:pos="360"/>
        </w:tabs>
        <w:ind w:left="360"/>
        <w:rPr>
          <w:rFonts w:ascii="Palatino Linotype" w:hAnsi="Palatino Linotype"/>
          <w:sz w:val="22"/>
          <w:szCs w:val="22"/>
        </w:rPr>
      </w:pPr>
      <w:r w:rsidRPr="001C20BB">
        <w:rPr>
          <w:rFonts w:ascii="Palatino Linotype" w:hAnsi="Palatino Linotype"/>
          <w:sz w:val="22"/>
          <w:szCs w:val="22"/>
        </w:rPr>
        <w:t>Also, in special cases, reimbursement for expenses associated with travel of an individual’s spouse, family or friends may be approved by the respective Area of Ministry Administrator and must be done prior to the</w:t>
      </w:r>
      <w:r w:rsidRPr="00DA5459">
        <w:rPr>
          <w:rFonts w:ascii="Palatino Linotype" w:hAnsi="Palatino Linotype"/>
          <w:sz w:val="22"/>
          <w:szCs w:val="22"/>
        </w:rPr>
        <w:t xml:space="preserve"> scheduled travel.  This approval by the Administrator must be appropriately documented, kept on file and submitted with each Expense Reimbursement Request and/or corporate credit card settlement.</w:t>
      </w:r>
      <w:r w:rsidR="005206FA" w:rsidRPr="00DA5459">
        <w:rPr>
          <w:rFonts w:ascii="Palatino Linotype" w:hAnsi="Palatino Linotype"/>
          <w:sz w:val="22"/>
          <w:szCs w:val="22"/>
        </w:rPr>
        <w:t xml:space="preserve">  If the spouse or family members are conducting business for WELS the reimbursement is not taxable.  However, if most of the spouse or family member’s time is not spent conducting business for WELS the reimbursed expenses could be considered taxable income.  Please consult with WELS Financial Services on the taxability of reimbursements prior to the travel occurring to ensure that tax liabilities are understood by the travelers.</w:t>
      </w:r>
    </w:p>
    <w:p w14:paraId="1BE6F30D" w14:textId="77777777" w:rsidR="00DA5459" w:rsidRPr="00FD39F2" w:rsidRDefault="00DA5459" w:rsidP="00572903">
      <w:pPr>
        <w:tabs>
          <w:tab w:val="left" w:pos="720"/>
        </w:tabs>
        <w:rPr>
          <w:rFonts w:ascii="Palatino Linotype" w:hAnsi="Palatino Linotype"/>
          <w:b/>
          <w:sz w:val="22"/>
          <w:szCs w:val="22"/>
        </w:rPr>
      </w:pPr>
    </w:p>
    <w:p w14:paraId="434BA562" w14:textId="1E77E62B" w:rsidR="009C1950" w:rsidRPr="00572903" w:rsidRDefault="009C1950" w:rsidP="00DD607E">
      <w:pPr>
        <w:pStyle w:val="ListParagraph"/>
        <w:numPr>
          <w:ilvl w:val="0"/>
          <w:numId w:val="20"/>
        </w:numPr>
        <w:tabs>
          <w:tab w:val="left" w:pos="360"/>
        </w:tabs>
        <w:ind w:left="360"/>
        <w:rPr>
          <w:rFonts w:ascii="Palatino Linotype" w:hAnsi="Palatino Linotype"/>
          <w:b/>
        </w:rPr>
      </w:pPr>
      <w:r w:rsidRPr="00572903">
        <w:rPr>
          <w:rFonts w:ascii="Palatino Linotype" w:hAnsi="Palatino Linotype"/>
          <w:b/>
          <w:u w:val="single"/>
        </w:rPr>
        <w:t>International Travel and Approval</w:t>
      </w:r>
      <w:r w:rsidR="00451C3B" w:rsidRPr="00572903">
        <w:rPr>
          <w:rFonts w:ascii="Palatino Linotype" w:hAnsi="Palatino Linotype"/>
          <w:b/>
        </w:rPr>
        <w:t>:</w:t>
      </w:r>
    </w:p>
    <w:p w14:paraId="481476D8" w14:textId="77777777" w:rsidR="00451C3B" w:rsidRPr="00FD39F2" w:rsidRDefault="00451C3B" w:rsidP="00572903">
      <w:pPr>
        <w:tabs>
          <w:tab w:val="left" w:pos="720"/>
        </w:tabs>
        <w:rPr>
          <w:rFonts w:ascii="Palatino Linotype" w:hAnsi="Palatino Linotype"/>
          <w:sz w:val="22"/>
          <w:szCs w:val="22"/>
        </w:rPr>
      </w:pPr>
    </w:p>
    <w:p w14:paraId="542018EE" w14:textId="77777777" w:rsidR="009C1950" w:rsidRPr="00FD39F2" w:rsidRDefault="009C1950" w:rsidP="00572903">
      <w:pPr>
        <w:pStyle w:val="NoSpacing"/>
        <w:tabs>
          <w:tab w:val="left" w:pos="720"/>
        </w:tabs>
        <w:ind w:left="360"/>
        <w:rPr>
          <w:rFonts w:ascii="Palatino Linotype" w:hAnsi="Palatino Linotype"/>
        </w:rPr>
      </w:pPr>
      <w:r w:rsidRPr="00FD39F2">
        <w:rPr>
          <w:rFonts w:ascii="Palatino Linotype" w:hAnsi="Palatino Linotype"/>
        </w:rPr>
        <w:t>This section of the policy regarding foreign travel spells out steps each Area of Ministry must take before travel is authorized outside of the U.S.,</w:t>
      </w:r>
      <w:r w:rsidR="00A2089E" w:rsidRPr="00FD39F2">
        <w:rPr>
          <w:rFonts w:ascii="Palatino Linotype" w:hAnsi="Palatino Linotype"/>
        </w:rPr>
        <w:t xml:space="preserve"> and </w:t>
      </w:r>
      <w:r w:rsidRPr="00FD39F2">
        <w:rPr>
          <w:rFonts w:ascii="Palatino Linotype" w:hAnsi="Palatino Linotype"/>
        </w:rPr>
        <w:t xml:space="preserve">its territories for “Covered Persons” on WELS behalf.  Covered Person(s) means all WELS missionaries, committee members, directors, officers, and other employees - and faculty, staff, students, and chaperones from WELS ministerial education schools and volunteers serving on behalf of a </w:t>
      </w:r>
      <w:r w:rsidR="00684233" w:rsidRPr="00FD39F2">
        <w:rPr>
          <w:rFonts w:ascii="Palatino Linotype" w:hAnsi="Palatino Linotype"/>
        </w:rPr>
        <w:t>WELS ministry</w:t>
      </w:r>
      <w:r w:rsidRPr="00FD39F2">
        <w:rPr>
          <w:rFonts w:ascii="Palatino Linotype" w:hAnsi="Palatino Linotype"/>
        </w:rPr>
        <w:t xml:space="preserve">.  The policy applies only to those traveling on </w:t>
      </w:r>
      <w:r w:rsidR="00684233" w:rsidRPr="00FD39F2">
        <w:rPr>
          <w:rFonts w:ascii="Palatino Linotype" w:hAnsi="Palatino Linotype"/>
        </w:rPr>
        <w:t>WELS</w:t>
      </w:r>
      <w:r w:rsidRPr="00FD39F2">
        <w:rPr>
          <w:rFonts w:ascii="Palatino Linotype" w:hAnsi="Palatino Linotype"/>
        </w:rPr>
        <w:t xml:space="preserve">-related business, not for personal reasons.  </w:t>
      </w:r>
    </w:p>
    <w:p w14:paraId="6E6941D8" w14:textId="77777777" w:rsidR="009C1950" w:rsidRPr="00FD39F2" w:rsidRDefault="009C1950" w:rsidP="00572903">
      <w:pPr>
        <w:pStyle w:val="NoSpacing"/>
        <w:tabs>
          <w:tab w:val="left" w:pos="720"/>
        </w:tabs>
        <w:ind w:left="360"/>
        <w:rPr>
          <w:rFonts w:ascii="Palatino Linotype" w:hAnsi="Palatino Linotype"/>
          <w:b/>
        </w:rPr>
      </w:pPr>
    </w:p>
    <w:p w14:paraId="570FDE13" w14:textId="77777777" w:rsidR="009C1950" w:rsidRPr="00FD39F2" w:rsidRDefault="009C1950" w:rsidP="00572903">
      <w:pPr>
        <w:pStyle w:val="NoSpacing"/>
        <w:tabs>
          <w:tab w:val="left" w:pos="720"/>
        </w:tabs>
        <w:ind w:left="360"/>
        <w:rPr>
          <w:rFonts w:ascii="Palatino Linotype" w:hAnsi="Palatino Linotype"/>
        </w:rPr>
      </w:pPr>
      <w:r w:rsidRPr="00FD39F2">
        <w:rPr>
          <w:rFonts w:ascii="Palatino Linotype" w:hAnsi="Palatino Linotype"/>
        </w:rPr>
        <w:t xml:space="preserve">The intent of the policy is not to prohibit travel to </w:t>
      </w:r>
      <w:proofErr w:type="gramStart"/>
      <w:r w:rsidRPr="00FD39F2">
        <w:rPr>
          <w:rFonts w:ascii="Palatino Linotype" w:hAnsi="Palatino Linotype"/>
        </w:rPr>
        <w:t>particular countries</w:t>
      </w:r>
      <w:proofErr w:type="gramEnd"/>
      <w:r w:rsidRPr="00FD39F2">
        <w:rPr>
          <w:rFonts w:ascii="Palatino Linotype" w:hAnsi="Palatino Linotype"/>
        </w:rPr>
        <w:t xml:space="preserve">, rather to ensure that all involved in the decision to travel internationally are aware of any potential dangers and that reasonable steps are taken to reduce risk to both individuals and </w:t>
      </w:r>
      <w:r w:rsidR="00684233" w:rsidRPr="00FD39F2">
        <w:rPr>
          <w:rFonts w:ascii="Palatino Linotype" w:hAnsi="Palatino Linotype"/>
        </w:rPr>
        <w:t>WELS</w:t>
      </w:r>
      <w:r w:rsidRPr="00FD39F2">
        <w:rPr>
          <w:rFonts w:ascii="Palatino Linotype" w:hAnsi="Palatino Linotype"/>
        </w:rPr>
        <w:t xml:space="preserve"> assets. The policy also ensures that parties can be informed of personal security risks involved in traveling to their destinations.  </w:t>
      </w:r>
    </w:p>
    <w:p w14:paraId="16C75A3E" w14:textId="77777777" w:rsidR="00A2089E" w:rsidRPr="00FD39F2" w:rsidRDefault="00A2089E" w:rsidP="00572903">
      <w:pPr>
        <w:pStyle w:val="NoSpacing"/>
        <w:tabs>
          <w:tab w:val="left" w:pos="720"/>
        </w:tabs>
        <w:ind w:left="360"/>
        <w:rPr>
          <w:rFonts w:ascii="Palatino Linotype" w:hAnsi="Palatino Linotype"/>
        </w:rPr>
      </w:pPr>
    </w:p>
    <w:p w14:paraId="6E1FC5DD" w14:textId="77777777" w:rsidR="009C1950" w:rsidRPr="00FD39F2" w:rsidRDefault="009C1950" w:rsidP="00572903">
      <w:pPr>
        <w:pStyle w:val="NoSpacing"/>
        <w:tabs>
          <w:tab w:val="left" w:pos="720"/>
        </w:tabs>
        <w:ind w:left="360"/>
        <w:rPr>
          <w:rFonts w:ascii="Palatino Linotype" w:hAnsi="Palatino Linotype"/>
        </w:rPr>
      </w:pPr>
    </w:p>
    <w:p w14:paraId="53F6AB71" w14:textId="77777777" w:rsidR="009C1950" w:rsidRPr="00FD39F2" w:rsidRDefault="009C1950" w:rsidP="00572903">
      <w:pPr>
        <w:pStyle w:val="NoSpacing"/>
        <w:tabs>
          <w:tab w:val="left" w:pos="720"/>
        </w:tabs>
        <w:ind w:left="360"/>
        <w:rPr>
          <w:rFonts w:ascii="Palatino Linotype" w:hAnsi="Palatino Linotype"/>
        </w:rPr>
      </w:pPr>
      <w:r w:rsidRPr="00FD39F2">
        <w:rPr>
          <w:rFonts w:ascii="Palatino Linotype" w:hAnsi="Palatino Linotype"/>
        </w:rPr>
        <w:t>General Travel Requirements and Advanced Approval:</w:t>
      </w:r>
    </w:p>
    <w:p w14:paraId="391BE724" w14:textId="77777777" w:rsidR="009C1950" w:rsidRPr="00FD39F2" w:rsidRDefault="009C1950" w:rsidP="00572903">
      <w:pPr>
        <w:pStyle w:val="NoSpacing"/>
        <w:tabs>
          <w:tab w:val="left" w:pos="720"/>
        </w:tabs>
        <w:ind w:left="360"/>
        <w:rPr>
          <w:rFonts w:ascii="Palatino Linotype" w:hAnsi="Palatino Linotype"/>
        </w:rPr>
      </w:pPr>
    </w:p>
    <w:p w14:paraId="7E7F28CA" w14:textId="56CD3137" w:rsidR="009C1950" w:rsidRPr="00FD39F2" w:rsidRDefault="002C2C34" w:rsidP="00572903">
      <w:pPr>
        <w:pStyle w:val="NoSpacing"/>
        <w:numPr>
          <w:ilvl w:val="0"/>
          <w:numId w:val="28"/>
        </w:numPr>
        <w:tabs>
          <w:tab w:val="left" w:pos="0"/>
        </w:tabs>
        <w:rPr>
          <w:rFonts w:ascii="Palatino Linotype" w:hAnsi="Palatino Linotype"/>
        </w:rPr>
      </w:pPr>
      <w:r w:rsidRPr="00FD39F2">
        <w:rPr>
          <w:rFonts w:ascii="Palatino Linotype" w:hAnsi="Palatino Linotype"/>
        </w:rPr>
        <w:t xml:space="preserve">Once </w:t>
      </w:r>
      <w:r w:rsidR="004A301E" w:rsidRPr="00FD39F2">
        <w:rPr>
          <w:rFonts w:ascii="Palatino Linotype" w:hAnsi="Palatino Linotype"/>
        </w:rPr>
        <w:t>the trip</w:t>
      </w:r>
      <w:r w:rsidR="009C1950" w:rsidRPr="00FD39F2">
        <w:rPr>
          <w:rFonts w:ascii="Palatino Linotype" w:hAnsi="Palatino Linotype"/>
        </w:rPr>
        <w:t xml:space="preserve"> or assignment</w:t>
      </w:r>
      <w:r w:rsidRPr="00FD39F2">
        <w:rPr>
          <w:rFonts w:ascii="Palatino Linotype" w:hAnsi="Palatino Linotype"/>
        </w:rPr>
        <w:t xml:space="preserve"> has received preliminary approval from the supervising or sponsoring committee</w:t>
      </w:r>
      <w:r w:rsidR="009C1950" w:rsidRPr="00FD39F2">
        <w:rPr>
          <w:rFonts w:ascii="Palatino Linotype" w:hAnsi="Palatino Linotype"/>
        </w:rPr>
        <w:t>,</w:t>
      </w:r>
      <w:r w:rsidRPr="00FD39F2">
        <w:rPr>
          <w:rFonts w:ascii="Palatino Linotype" w:hAnsi="Palatino Linotype"/>
        </w:rPr>
        <w:t xml:space="preserve"> commission or organization,</w:t>
      </w:r>
      <w:r w:rsidR="009C1950" w:rsidRPr="00FD39F2">
        <w:rPr>
          <w:rFonts w:ascii="Palatino Linotype" w:hAnsi="Palatino Linotype"/>
        </w:rPr>
        <w:t xml:space="preserve"> </w:t>
      </w:r>
      <w:r w:rsidRPr="00FD39F2">
        <w:rPr>
          <w:rFonts w:ascii="Palatino Linotype" w:hAnsi="Palatino Linotype"/>
        </w:rPr>
        <w:t>the</w:t>
      </w:r>
      <w:r w:rsidR="00684233" w:rsidRPr="00FD39F2">
        <w:rPr>
          <w:rFonts w:ascii="Palatino Linotype" w:hAnsi="Palatino Linotype"/>
        </w:rPr>
        <w:t xml:space="preserve"> traveler must ensure that a</w:t>
      </w:r>
      <w:r w:rsidR="009C1950" w:rsidRPr="00FD39F2">
        <w:rPr>
          <w:rFonts w:ascii="Palatino Linotype" w:hAnsi="Palatino Linotype"/>
        </w:rPr>
        <w:t xml:space="preserve"> Foreign Travel </w:t>
      </w:r>
      <w:r w:rsidR="003B52A0" w:rsidRPr="00FD39F2">
        <w:rPr>
          <w:rFonts w:ascii="Palatino Linotype" w:hAnsi="Palatino Linotype"/>
        </w:rPr>
        <w:t xml:space="preserve">Insurance </w:t>
      </w:r>
      <w:r w:rsidR="009C1950" w:rsidRPr="00FD39F2">
        <w:rPr>
          <w:rFonts w:ascii="Palatino Linotype" w:hAnsi="Palatino Linotype"/>
        </w:rPr>
        <w:t xml:space="preserve">Request form </w:t>
      </w:r>
      <w:r w:rsidR="00684233" w:rsidRPr="00FD39F2">
        <w:rPr>
          <w:rFonts w:ascii="Palatino Linotype" w:hAnsi="Palatino Linotype"/>
        </w:rPr>
        <w:t xml:space="preserve">is submitted </w:t>
      </w:r>
      <w:r w:rsidR="009C1950" w:rsidRPr="00FD39F2">
        <w:rPr>
          <w:rFonts w:ascii="Palatino Linotype" w:hAnsi="Palatino Linotype"/>
        </w:rPr>
        <w:t xml:space="preserve">to </w:t>
      </w:r>
      <w:r w:rsidRPr="00FD39F2">
        <w:rPr>
          <w:rFonts w:ascii="Palatino Linotype" w:hAnsi="Palatino Linotype"/>
        </w:rPr>
        <w:t>Risk Management</w:t>
      </w:r>
      <w:r w:rsidR="003B52A0" w:rsidRPr="00FD39F2">
        <w:rPr>
          <w:rFonts w:ascii="Palatino Linotype" w:hAnsi="Palatino Linotype"/>
        </w:rPr>
        <w:t xml:space="preserve"> via the online request form</w:t>
      </w:r>
      <w:r w:rsidR="009C1950" w:rsidRPr="00FD39F2">
        <w:rPr>
          <w:rFonts w:ascii="Palatino Linotype" w:hAnsi="Palatino Linotype"/>
        </w:rPr>
        <w:t xml:space="preserve"> available </w:t>
      </w:r>
      <w:r w:rsidR="00C0791E" w:rsidRPr="00FD39F2">
        <w:rPr>
          <w:rFonts w:ascii="Palatino Linotype" w:hAnsi="Palatino Linotype"/>
        </w:rPr>
        <w:t xml:space="preserve"> on the </w:t>
      </w:r>
      <w:hyperlink r:id="rId13" w:anchor="/SitePages/Home.aspx" w:history="1">
        <w:r w:rsidR="00C0791E" w:rsidRPr="00FD39F2">
          <w:rPr>
            <w:rStyle w:val="Hyperlink"/>
            <w:rFonts w:ascii="Palatino Linotype" w:hAnsi="Palatino Linotype"/>
          </w:rPr>
          <w:t>WELS Cloud Finance Home Page.</w:t>
        </w:r>
      </w:hyperlink>
      <w:r w:rsidR="00405CB0" w:rsidRPr="00FD39F2">
        <w:rPr>
          <w:rFonts w:ascii="Palatino Linotype" w:hAnsi="Palatino Linotype"/>
        </w:rPr>
        <w:t xml:space="preserve">  </w:t>
      </w:r>
    </w:p>
    <w:p w14:paraId="6F4CCFFB" w14:textId="77777777" w:rsidR="009C1950" w:rsidRPr="00FD39F2" w:rsidRDefault="009C1950" w:rsidP="00572903">
      <w:pPr>
        <w:pStyle w:val="NoSpacing"/>
        <w:tabs>
          <w:tab w:val="left" w:pos="720"/>
        </w:tabs>
        <w:ind w:left="720"/>
        <w:rPr>
          <w:rFonts w:ascii="Palatino Linotype" w:hAnsi="Palatino Linotype"/>
        </w:rPr>
      </w:pPr>
    </w:p>
    <w:p w14:paraId="55BFBFDB" w14:textId="0F95AFD3" w:rsidR="009C1950" w:rsidRPr="00073700" w:rsidRDefault="003B52A0" w:rsidP="00572903">
      <w:pPr>
        <w:pStyle w:val="NoSpacing"/>
        <w:tabs>
          <w:tab w:val="left" w:pos="720"/>
        </w:tabs>
        <w:ind w:left="720"/>
        <w:rPr>
          <w:rFonts w:ascii="Palatino Linotype" w:hAnsi="Palatino Linotype"/>
        </w:rPr>
      </w:pPr>
      <w:r w:rsidRPr="008D50F3">
        <w:rPr>
          <w:rFonts w:ascii="Palatino Linotype" w:hAnsi="Palatino Linotype"/>
        </w:rPr>
        <w:t xml:space="preserve">Upon request, </w:t>
      </w:r>
      <w:r w:rsidR="009C1950" w:rsidRPr="008D50F3">
        <w:rPr>
          <w:rFonts w:ascii="Palatino Linotype" w:hAnsi="Palatino Linotype"/>
        </w:rPr>
        <w:t>R</w:t>
      </w:r>
      <w:r w:rsidR="00D86B73" w:rsidRPr="008D50F3">
        <w:rPr>
          <w:rFonts w:ascii="Palatino Linotype" w:hAnsi="Palatino Linotype"/>
        </w:rPr>
        <w:t xml:space="preserve">isk Management provides the following </w:t>
      </w:r>
      <w:r w:rsidR="009C014E" w:rsidRPr="008D50F3">
        <w:rPr>
          <w:rFonts w:ascii="Palatino Linotype" w:hAnsi="Palatino Linotype"/>
        </w:rPr>
        <w:t xml:space="preserve">risk </w:t>
      </w:r>
      <w:r w:rsidR="00D86B73" w:rsidRPr="008D50F3">
        <w:rPr>
          <w:rFonts w:ascii="Palatino Linotype" w:hAnsi="Palatino Linotype"/>
        </w:rPr>
        <w:t xml:space="preserve">assessment to the </w:t>
      </w:r>
      <w:r w:rsidR="008D50F3" w:rsidRPr="00572903">
        <w:rPr>
          <w:rFonts w:ascii="Palatino Linotype" w:hAnsi="Palatino Linotype"/>
        </w:rPr>
        <w:t>Areas of Ministry/Presidents Office (</w:t>
      </w:r>
      <w:r w:rsidR="00D86B73" w:rsidRPr="008D50F3">
        <w:rPr>
          <w:rFonts w:ascii="Palatino Linotype" w:hAnsi="Palatino Linotype"/>
        </w:rPr>
        <w:t>AOM/PO</w:t>
      </w:r>
      <w:r w:rsidR="008D50F3" w:rsidRPr="00572903">
        <w:rPr>
          <w:rFonts w:ascii="Palatino Linotype" w:hAnsi="Palatino Linotype"/>
        </w:rPr>
        <w:t>)</w:t>
      </w:r>
      <w:r w:rsidR="00D86B73" w:rsidRPr="008D50F3">
        <w:rPr>
          <w:rFonts w:ascii="Palatino Linotype" w:hAnsi="Palatino Linotype"/>
        </w:rPr>
        <w:t xml:space="preserve"> based on information from reports from staff on the ground, U.S. State Department reports, Insurance carrier reports and other sources. </w:t>
      </w:r>
      <w:r w:rsidR="009C1950" w:rsidRPr="008D50F3">
        <w:rPr>
          <w:rFonts w:ascii="Palatino Linotype" w:hAnsi="Palatino Linotype"/>
        </w:rPr>
        <w:t xml:space="preserve"> </w:t>
      </w:r>
      <w:r w:rsidR="00D86B73" w:rsidRPr="00073700">
        <w:rPr>
          <w:rFonts w:ascii="Palatino Linotype" w:hAnsi="Palatino Linotype"/>
        </w:rPr>
        <w:t xml:space="preserve">The </w:t>
      </w:r>
      <w:r w:rsidR="00AD78A1">
        <w:rPr>
          <w:rFonts w:ascii="Palatino Linotype" w:hAnsi="Palatino Linotype"/>
        </w:rPr>
        <w:t>risk assessment</w:t>
      </w:r>
      <w:r w:rsidR="00D86B73" w:rsidRPr="00073700">
        <w:rPr>
          <w:rFonts w:ascii="Palatino Linotype" w:hAnsi="Palatino Linotype"/>
        </w:rPr>
        <w:t xml:space="preserve"> is based on the</w:t>
      </w:r>
      <w:r w:rsidR="00500CA6" w:rsidRPr="00073700">
        <w:rPr>
          <w:rFonts w:ascii="Palatino Linotype" w:hAnsi="Palatino Linotype"/>
        </w:rPr>
        <w:t xml:space="preserve"> same</w:t>
      </w:r>
      <w:r w:rsidR="00D86B73" w:rsidRPr="00073700">
        <w:rPr>
          <w:rFonts w:ascii="Palatino Linotype" w:hAnsi="Palatino Linotype"/>
        </w:rPr>
        <w:t xml:space="preserve"> criteria</w:t>
      </w:r>
      <w:r w:rsidR="00500CA6" w:rsidRPr="00073700">
        <w:rPr>
          <w:rFonts w:ascii="Palatino Linotype" w:hAnsi="Palatino Linotype"/>
        </w:rPr>
        <w:t xml:space="preserve"> listed</w:t>
      </w:r>
      <w:r w:rsidR="00D86B73" w:rsidRPr="00073700">
        <w:rPr>
          <w:rFonts w:ascii="Palatino Linotype" w:hAnsi="Palatino Linotype"/>
        </w:rPr>
        <w:t xml:space="preserve"> below.</w:t>
      </w:r>
    </w:p>
    <w:p w14:paraId="383005EE" w14:textId="77777777" w:rsidR="009C1950" w:rsidRPr="00073700" w:rsidRDefault="009C1950" w:rsidP="00572903">
      <w:pPr>
        <w:pStyle w:val="NoSpacing"/>
        <w:tabs>
          <w:tab w:val="left" w:pos="720"/>
        </w:tabs>
        <w:ind w:left="720"/>
        <w:rPr>
          <w:rFonts w:ascii="Palatino Linotype" w:hAnsi="Palatino Linotype"/>
        </w:rPr>
      </w:pPr>
    </w:p>
    <w:p w14:paraId="25605F58" w14:textId="5F10C926" w:rsidR="009C1950" w:rsidRPr="00073700" w:rsidRDefault="00AD78A1" w:rsidP="00572903">
      <w:pPr>
        <w:pStyle w:val="NoSpacing"/>
        <w:tabs>
          <w:tab w:val="left" w:pos="720"/>
        </w:tabs>
        <w:ind w:left="720"/>
        <w:rPr>
          <w:rFonts w:ascii="Palatino Linotype" w:hAnsi="Palatino Linotype"/>
        </w:rPr>
      </w:pPr>
      <w:r>
        <w:rPr>
          <w:rFonts w:ascii="Palatino Linotype" w:hAnsi="Palatino Linotype"/>
          <w:b/>
        </w:rPr>
        <w:t>Minimal</w:t>
      </w:r>
      <w:r w:rsidRPr="00073700">
        <w:rPr>
          <w:rFonts w:ascii="Palatino Linotype" w:hAnsi="Palatino Linotype"/>
          <w:b/>
        </w:rPr>
        <w:t xml:space="preserve"> </w:t>
      </w:r>
      <w:r w:rsidR="00F02F9E" w:rsidRPr="00073700">
        <w:rPr>
          <w:rFonts w:ascii="Palatino Linotype" w:hAnsi="Palatino Linotype"/>
          <w:b/>
        </w:rPr>
        <w:t>Risk</w:t>
      </w:r>
      <w:r>
        <w:rPr>
          <w:rFonts w:ascii="Palatino Linotype" w:hAnsi="Palatino Linotype"/>
          <w:b/>
        </w:rPr>
        <w:t xml:space="preserve"> (1)</w:t>
      </w:r>
      <w:r w:rsidR="000B5FDF" w:rsidRPr="00073700">
        <w:rPr>
          <w:rFonts w:ascii="Palatino Linotype" w:hAnsi="Palatino Linotype"/>
        </w:rPr>
        <w:t xml:space="preserve"> </w:t>
      </w:r>
      <w:r w:rsidR="00FD39F2" w:rsidRPr="00572903">
        <w:rPr>
          <w:rFonts w:ascii="Palatino Linotype" w:hAnsi="Palatino Linotype"/>
        </w:rPr>
        <w:t>—</w:t>
      </w:r>
      <w:r w:rsidR="000B5FDF" w:rsidRPr="00073700">
        <w:rPr>
          <w:rFonts w:ascii="Palatino Linotype" w:hAnsi="Palatino Linotype"/>
        </w:rPr>
        <w:t xml:space="preserve"> </w:t>
      </w:r>
      <w:r w:rsidR="009C1950" w:rsidRPr="00073700">
        <w:rPr>
          <w:rFonts w:ascii="Palatino Linotype" w:hAnsi="Palatino Linotype"/>
        </w:rPr>
        <w:t>No restrictions on travel. No real security problems, generally, very safe, minimum restrictions are required for staff safety.  After notifying R</w:t>
      </w:r>
      <w:r w:rsidR="00F1276F" w:rsidRPr="00073700">
        <w:rPr>
          <w:rFonts w:ascii="Palatino Linotype" w:hAnsi="Palatino Linotype"/>
        </w:rPr>
        <w:t xml:space="preserve">isk </w:t>
      </w:r>
      <w:r w:rsidR="009C1950" w:rsidRPr="00073700">
        <w:rPr>
          <w:rFonts w:ascii="Palatino Linotype" w:hAnsi="Palatino Linotype"/>
        </w:rPr>
        <w:t>M</w:t>
      </w:r>
      <w:r w:rsidR="00F1276F" w:rsidRPr="00073700">
        <w:rPr>
          <w:rFonts w:ascii="Palatino Linotype" w:hAnsi="Palatino Linotype"/>
        </w:rPr>
        <w:t>anagement</w:t>
      </w:r>
      <w:r w:rsidR="009C1950" w:rsidRPr="00073700">
        <w:rPr>
          <w:rFonts w:ascii="Palatino Linotype" w:hAnsi="Palatino Linotype"/>
        </w:rPr>
        <w:t>, the AOM/PO is free to authorize travel to any country designated ‘</w:t>
      </w:r>
      <w:r w:rsidR="001D1E24">
        <w:rPr>
          <w:rFonts w:ascii="Palatino Linotype" w:hAnsi="Palatino Linotype"/>
        </w:rPr>
        <w:t>minimal</w:t>
      </w:r>
      <w:r w:rsidR="001D1E24" w:rsidRPr="00073700">
        <w:rPr>
          <w:rFonts w:ascii="Palatino Linotype" w:hAnsi="Palatino Linotype"/>
        </w:rPr>
        <w:t xml:space="preserve"> </w:t>
      </w:r>
      <w:r w:rsidR="0017255C" w:rsidRPr="00073700">
        <w:rPr>
          <w:rFonts w:ascii="Palatino Linotype" w:hAnsi="Palatino Linotype"/>
        </w:rPr>
        <w:t>risk</w:t>
      </w:r>
      <w:r w:rsidR="009C1950" w:rsidRPr="00073700">
        <w:rPr>
          <w:rFonts w:ascii="Palatino Linotype" w:hAnsi="Palatino Linotype"/>
        </w:rPr>
        <w:t>’ without any further consultation.</w:t>
      </w:r>
    </w:p>
    <w:p w14:paraId="7D366B50" w14:textId="77777777" w:rsidR="009C1950" w:rsidRPr="00073700" w:rsidRDefault="009C1950" w:rsidP="00572903">
      <w:pPr>
        <w:pStyle w:val="NoSpacing"/>
        <w:tabs>
          <w:tab w:val="left" w:pos="720"/>
        </w:tabs>
        <w:ind w:left="720"/>
        <w:rPr>
          <w:rFonts w:ascii="Palatino Linotype" w:hAnsi="Palatino Linotype"/>
        </w:rPr>
      </w:pPr>
    </w:p>
    <w:p w14:paraId="2B5F21E3" w14:textId="0D3D609F" w:rsidR="001D1E24" w:rsidRDefault="001D1E24" w:rsidP="00572903">
      <w:pPr>
        <w:pStyle w:val="NoSpacing"/>
        <w:tabs>
          <w:tab w:val="left" w:pos="720"/>
        </w:tabs>
        <w:ind w:left="720"/>
        <w:rPr>
          <w:rFonts w:ascii="Palatino Linotype" w:hAnsi="Palatino Linotype"/>
          <w:b/>
        </w:rPr>
      </w:pPr>
      <w:r>
        <w:rPr>
          <w:rFonts w:ascii="Palatino Linotype" w:hAnsi="Palatino Linotype"/>
          <w:b/>
        </w:rPr>
        <w:t xml:space="preserve">Low Risk (2) </w:t>
      </w:r>
      <w:r w:rsidRPr="00572903">
        <w:rPr>
          <w:rFonts w:ascii="Palatino Linotype" w:hAnsi="Palatino Linotype"/>
        </w:rPr>
        <w:t>—</w:t>
      </w:r>
      <w:r w:rsidRPr="006E5ACD">
        <w:rPr>
          <w:rFonts w:ascii="Palatino Linotype" w:hAnsi="Palatino Linotype"/>
          <w:bCs/>
        </w:rPr>
        <w:t xml:space="preserve"> </w:t>
      </w:r>
      <w:r w:rsidR="001934C2" w:rsidRPr="00073700">
        <w:rPr>
          <w:rFonts w:ascii="Palatino Linotype" w:hAnsi="Palatino Linotype"/>
        </w:rPr>
        <w:t>No restrictions on travel. No real security problems, generally, very safe, minimum restrictions are required for staff safety.  After notifying Risk Management, the AOM/PO is free to authorize travel to any country designated ‘</w:t>
      </w:r>
      <w:r w:rsidR="001934C2">
        <w:rPr>
          <w:rFonts w:ascii="Palatino Linotype" w:hAnsi="Palatino Linotype"/>
        </w:rPr>
        <w:t>low</w:t>
      </w:r>
      <w:r w:rsidR="001934C2" w:rsidRPr="00073700">
        <w:rPr>
          <w:rFonts w:ascii="Palatino Linotype" w:hAnsi="Palatino Linotype"/>
        </w:rPr>
        <w:t xml:space="preserve"> risk’ without any further consultation.</w:t>
      </w:r>
      <w:r>
        <w:rPr>
          <w:rFonts w:ascii="Palatino Linotype" w:hAnsi="Palatino Linotype"/>
          <w:b/>
        </w:rPr>
        <w:t xml:space="preserve"> </w:t>
      </w:r>
    </w:p>
    <w:p w14:paraId="56DC3F9F" w14:textId="77777777" w:rsidR="001D1E24" w:rsidRDefault="001D1E24" w:rsidP="00572903">
      <w:pPr>
        <w:pStyle w:val="NoSpacing"/>
        <w:tabs>
          <w:tab w:val="left" w:pos="720"/>
        </w:tabs>
        <w:ind w:left="720"/>
        <w:rPr>
          <w:rFonts w:ascii="Palatino Linotype" w:hAnsi="Palatino Linotype"/>
          <w:b/>
        </w:rPr>
      </w:pPr>
    </w:p>
    <w:p w14:paraId="2BBFCCAE" w14:textId="2201A121" w:rsidR="009C1950" w:rsidRPr="00073700" w:rsidRDefault="001934C2" w:rsidP="00572903">
      <w:pPr>
        <w:pStyle w:val="NoSpacing"/>
        <w:tabs>
          <w:tab w:val="left" w:pos="720"/>
        </w:tabs>
        <w:ind w:left="720"/>
        <w:rPr>
          <w:rFonts w:ascii="Palatino Linotype" w:hAnsi="Palatino Linotype"/>
        </w:rPr>
      </w:pPr>
      <w:r>
        <w:rPr>
          <w:rFonts w:ascii="Palatino Linotype" w:hAnsi="Palatino Linotype"/>
          <w:b/>
        </w:rPr>
        <w:t>Moderate</w:t>
      </w:r>
      <w:r w:rsidRPr="00073700">
        <w:rPr>
          <w:rFonts w:ascii="Palatino Linotype" w:hAnsi="Palatino Linotype"/>
          <w:b/>
        </w:rPr>
        <w:t xml:space="preserve"> </w:t>
      </w:r>
      <w:r w:rsidR="00F02F9E" w:rsidRPr="00073700">
        <w:rPr>
          <w:rFonts w:ascii="Palatino Linotype" w:hAnsi="Palatino Linotype"/>
          <w:b/>
        </w:rPr>
        <w:t>Risk</w:t>
      </w:r>
      <w:r>
        <w:rPr>
          <w:rFonts w:ascii="Palatino Linotype" w:hAnsi="Palatino Linotype"/>
          <w:b/>
        </w:rPr>
        <w:t xml:space="preserve"> (3)</w:t>
      </w:r>
      <w:r w:rsidR="000B5FDF" w:rsidRPr="00073700">
        <w:rPr>
          <w:rFonts w:ascii="Palatino Linotype" w:hAnsi="Palatino Linotype"/>
        </w:rPr>
        <w:t xml:space="preserve"> </w:t>
      </w:r>
      <w:r w:rsidR="00FD39F2" w:rsidRPr="00572903">
        <w:rPr>
          <w:rFonts w:ascii="Palatino Linotype" w:hAnsi="Palatino Linotype"/>
        </w:rPr>
        <w:t>—</w:t>
      </w:r>
      <w:r w:rsidR="000B5FDF" w:rsidRPr="00073700">
        <w:rPr>
          <w:rFonts w:ascii="Palatino Linotype" w:hAnsi="Palatino Linotype"/>
        </w:rPr>
        <w:t xml:space="preserve"> </w:t>
      </w:r>
      <w:r w:rsidR="00F02F9E" w:rsidRPr="00073700">
        <w:rPr>
          <w:rFonts w:ascii="Palatino Linotype" w:hAnsi="Palatino Linotype"/>
        </w:rPr>
        <w:t>Generally</w:t>
      </w:r>
      <w:r w:rsidR="009C1950" w:rsidRPr="00073700">
        <w:rPr>
          <w:rFonts w:ascii="Palatino Linotype" w:hAnsi="Palatino Linotype"/>
        </w:rPr>
        <w:t xml:space="preserve"> no problems, but caution is advised to avoid occasional security incidents.   Routine safety and security procedures are advised, but there is nothing to warrant seriously restricting activities. The AOM/PO makes final determination to authorize travel. </w:t>
      </w:r>
    </w:p>
    <w:p w14:paraId="781C0959" w14:textId="77777777" w:rsidR="009C1950" w:rsidRPr="00073700" w:rsidRDefault="009C1950" w:rsidP="00572903">
      <w:pPr>
        <w:pStyle w:val="NoSpacing"/>
        <w:tabs>
          <w:tab w:val="left" w:pos="720"/>
        </w:tabs>
        <w:rPr>
          <w:rFonts w:ascii="Palatino Linotype" w:hAnsi="Palatino Linotype"/>
        </w:rPr>
      </w:pPr>
    </w:p>
    <w:p w14:paraId="669F88E0" w14:textId="396FBF20" w:rsidR="009C1950" w:rsidRPr="00073700" w:rsidRDefault="00F02F9E" w:rsidP="00572903">
      <w:pPr>
        <w:pStyle w:val="NoSpacing"/>
        <w:tabs>
          <w:tab w:val="left" w:pos="720"/>
        </w:tabs>
        <w:ind w:left="720"/>
        <w:rPr>
          <w:rFonts w:ascii="Palatino Linotype" w:hAnsi="Palatino Linotype"/>
        </w:rPr>
      </w:pPr>
      <w:r w:rsidRPr="00073700">
        <w:rPr>
          <w:rFonts w:ascii="Palatino Linotype" w:hAnsi="Palatino Linotype"/>
          <w:b/>
        </w:rPr>
        <w:t>High Risk</w:t>
      </w:r>
      <w:r w:rsidR="001934C2">
        <w:rPr>
          <w:rFonts w:ascii="Palatino Linotype" w:hAnsi="Palatino Linotype"/>
          <w:b/>
        </w:rPr>
        <w:t xml:space="preserve"> (4)</w:t>
      </w:r>
      <w:r w:rsidR="000B5FDF" w:rsidRPr="00073700">
        <w:rPr>
          <w:rFonts w:ascii="Palatino Linotype" w:hAnsi="Palatino Linotype"/>
        </w:rPr>
        <w:t xml:space="preserve"> </w:t>
      </w:r>
      <w:r w:rsidR="00FD39F2" w:rsidRPr="00572903">
        <w:rPr>
          <w:rFonts w:ascii="Palatino Linotype" w:hAnsi="Palatino Linotype"/>
        </w:rPr>
        <w:t>—</w:t>
      </w:r>
      <w:r w:rsidR="009C1950" w:rsidRPr="00073700">
        <w:rPr>
          <w:rFonts w:ascii="Palatino Linotype" w:hAnsi="Palatino Linotype"/>
        </w:rPr>
        <w:t xml:space="preserve"> There are regularly reported security incidents and problems, but a reasonable level of care is sufficient to avoid serious incidents. Security procedures and protocols must be enforced.  Additional precautions may be needed</w:t>
      </w:r>
      <w:r w:rsidRPr="00073700">
        <w:rPr>
          <w:rFonts w:ascii="Palatino Linotype" w:hAnsi="Palatino Linotype"/>
        </w:rPr>
        <w:t>.</w:t>
      </w:r>
      <w:r w:rsidR="009C1950" w:rsidRPr="00073700">
        <w:rPr>
          <w:rFonts w:ascii="Palatino Linotype" w:hAnsi="Palatino Linotype"/>
        </w:rPr>
        <w:t xml:space="preserve"> </w:t>
      </w:r>
      <w:r w:rsidR="00D86B73" w:rsidRPr="00073700">
        <w:rPr>
          <w:rFonts w:ascii="Palatino Linotype" w:hAnsi="Palatino Linotype"/>
        </w:rPr>
        <w:t>The AOM/PO makes final determination to authorize travel.</w:t>
      </w:r>
    </w:p>
    <w:p w14:paraId="1152E8CC" w14:textId="77777777" w:rsidR="009C1950" w:rsidRPr="00073700" w:rsidRDefault="009C1950" w:rsidP="00572903">
      <w:pPr>
        <w:pStyle w:val="NoSpacing"/>
        <w:tabs>
          <w:tab w:val="left" w:pos="720"/>
        </w:tabs>
        <w:ind w:left="720"/>
        <w:rPr>
          <w:rFonts w:ascii="Palatino Linotype" w:hAnsi="Palatino Linotype"/>
        </w:rPr>
      </w:pPr>
    </w:p>
    <w:p w14:paraId="34B99168" w14:textId="2B0E7158" w:rsidR="002C2C34" w:rsidRPr="00073700" w:rsidRDefault="009B20F6" w:rsidP="00572903">
      <w:pPr>
        <w:pStyle w:val="NoSpacing"/>
        <w:tabs>
          <w:tab w:val="left" w:pos="720"/>
        </w:tabs>
        <w:ind w:left="720"/>
        <w:rPr>
          <w:rFonts w:ascii="Palatino Linotype" w:hAnsi="Palatino Linotype"/>
        </w:rPr>
      </w:pPr>
      <w:r>
        <w:rPr>
          <w:rFonts w:ascii="Palatino Linotype" w:hAnsi="Palatino Linotype"/>
          <w:b/>
        </w:rPr>
        <w:t>Severe</w:t>
      </w:r>
      <w:r w:rsidRPr="00073700">
        <w:rPr>
          <w:rFonts w:ascii="Palatino Linotype" w:hAnsi="Palatino Linotype"/>
          <w:b/>
        </w:rPr>
        <w:t xml:space="preserve"> </w:t>
      </w:r>
      <w:r>
        <w:rPr>
          <w:rFonts w:ascii="Palatino Linotype" w:hAnsi="Palatino Linotype"/>
          <w:b/>
        </w:rPr>
        <w:t>R</w:t>
      </w:r>
      <w:r w:rsidRPr="00073700">
        <w:rPr>
          <w:rFonts w:ascii="Palatino Linotype" w:hAnsi="Palatino Linotype"/>
          <w:b/>
        </w:rPr>
        <w:t>isk</w:t>
      </w:r>
      <w:r>
        <w:rPr>
          <w:rFonts w:ascii="Palatino Linotype" w:hAnsi="Palatino Linotype"/>
          <w:b/>
        </w:rPr>
        <w:t xml:space="preserve"> (5)</w:t>
      </w:r>
      <w:r w:rsidRPr="00073700">
        <w:rPr>
          <w:rFonts w:ascii="Palatino Linotype" w:hAnsi="Palatino Linotype"/>
        </w:rPr>
        <w:t xml:space="preserve"> </w:t>
      </w:r>
      <w:r w:rsidR="00FD39F2" w:rsidRPr="00572903">
        <w:rPr>
          <w:rFonts w:ascii="Palatino Linotype" w:hAnsi="Palatino Linotype"/>
        </w:rPr>
        <w:t>—</w:t>
      </w:r>
      <w:r w:rsidR="000B5FDF" w:rsidRPr="00073700">
        <w:rPr>
          <w:rFonts w:ascii="Palatino Linotype" w:hAnsi="Palatino Linotype"/>
        </w:rPr>
        <w:t xml:space="preserve"> </w:t>
      </w:r>
      <w:r w:rsidR="009C1950" w:rsidRPr="00073700">
        <w:rPr>
          <w:rFonts w:ascii="Palatino Linotype" w:hAnsi="Palatino Linotype"/>
        </w:rPr>
        <w:t xml:space="preserve">Dangerous environment, significant security procedures and restrictions must be used to maintain an adequate level of safety for staff.  Operations require restrictive controls on movement and operations.  Additional precautions may be needed. </w:t>
      </w:r>
      <w:r w:rsidR="00890A22" w:rsidRPr="00073700">
        <w:rPr>
          <w:rFonts w:ascii="Palatino Linotype" w:hAnsi="Palatino Linotype"/>
        </w:rPr>
        <w:t xml:space="preserve"> Risk Management advises the AOM/PO which then coordinates consideration of the travel by the SC Executive Committee.  After considering the above, the </w:t>
      </w:r>
      <w:r w:rsidR="00073700" w:rsidRPr="00572903">
        <w:rPr>
          <w:rFonts w:ascii="Palatino Linotype" w:hAnsi="Palatino Linotype"/>
        </w:rPr>
        <w:t>S</w:t>
      </w:r>
      <w:r w:rsidR="00073700" w:rsidRPr="00073700">
        <w:rPr>
          <w:rFonts w:ascii="Palatino Linotype" w:hAnsi="Palatino Linotype"/>
        </w:rPr>
        <w:t xml:space="preserve">C </w:t>
      </w:r>
      <w:r w:rsidR="00890A22" w:rsidRPr="00073700">
        <w:rPr>
          <w:rFonts w:ascii="Palatino Linotype" w:hAnsi="Palatino Linotype"/>
        </w:rPr>
        <w:t>Executive Committee then makes the final determination</w:t>
      </w:r>
      <w:r w:rsidR="00C3248D" w:rsidRPr="00073700">
        <w:rPr>
          <w:rFonts w:ascii="Palatino Linotype" w:hAnsi="Palatino Linotype"/>
        </w:rPr>
        <w:t xml:space="preserve"> </w:t>
      </w:r>
      <w:r w:rsidR="00890A22" w:rsidRPr="00073700">
        <w:rPr>
          <w:rFonts w:ascii="Palatino Linotype" w:hAnsi="Palatino Linotype"/>
        </w:rPr>
        <w:t>to authorize travel and then notifies the AOM/PO and Risk M</w:t>
      </w:r>
      <w:r w:rsidR="00C3248D" w:rsidRPr="00073700">
        <w:rPr>
          <w:rFonts w:ascii="Palatino Linotype" w:hAnsi="Palatino Linotype"/>
        </w:rPr>
        <w:t>a</w:t>
      </w:r>
      <w:r w:rsidR="00890A22" w:rsidRPr="00073700">
        <w:rPr>
          <w:rFonts w:ascii="Palatino Linotype" w:hAnsi="Palatino Linotype"/>
        </w:rPr>
        <w:t>nag</w:t>
      </w:r>
      <w:r w:rsidR="00C3248D" w:rsidRPr="00073700">
        <w:rPr>
          <w:rFonts w:ascii="Palatino Linotype" w:hAnsi="Palatino Linotype"/>
        </w:rPr>
        <w:t>e</w:t>
      </w:r>
      <w:r w:rsidR="00890A22" w:rsidRPr="00073700">
        <w:rPr>
          <w:rFonts w:ascii="Palatino Linotype" w:hAnsi="Palatino Linotype"/>
        </w:rPr>
        <w:t>ment.</w:t>
      </w:r>
    </w:p>
    <w:p w14:paraId="4E0C1E91" w14:textId="77777777" w:rsidR="000F542D" w:rsidRPr="00073700" w:rsidRDefault="000F542D" w:rsidP="00572903">
      <w:pPr>
        <w:pStyle w:val="NoSpacing"/>
        <w:tabs>
          <w:tab w:val="left" w:pos="720"/>
        </w:tabs>
        <w:rPr>
          <w:rFonts w:ascii="Palatino Linotype" w:hAnsi="Palatino Linotype"/>
        </w:rPr>
      </w:pPr>
    </w:p>
    <w:p w14:paraId="41FD8E12" w14:textId="322BE08B" w:rsidR="007C54DE" w:rsidRPr="00073700" w:rsidRDefault="009C1950" w:rsidP="00572903">
      <w:pPr>
        <w:pStyle w:val="NoSpacing"/>
        <w:numPr>
          <w:ilvl w:val="0"/>
          <w:numId w:val="28"/>
        </w:numPr>
        <w:tabs>
          <w:tab w:val="left" w:pos="720"/>
        </w:tabs>
        <w:rPr>
          <w:rFonts w:ascii="Palatino Linotype" w:hAnsi="Palatino Linotype"/>
        </w:rPr>
      </w:pPr>
      <w:r w:rsidRPr="00073700">
        <w:rPr>
          <w:rFonts w:ascii="Palatino Linotype" w:hAnsi="Palatino Linotype"/>
        </w:rPr>
        <w:t xml:space="preserve">In all cases, the AOM/PO notifies sponsoring organization </w:t>
      </w:r>
      <w:r w:rsidR="00361634" w:rsidRPr="00073700">
        <w:rPr>
          <w:rFonts w:ascii="Palatino Linotype" w:hAnsi="Palatino Linotype"/>
        </w:rPr>
        <w:t xml:space="preserve">and </w:t>
      </w:r>
      <w:r w:rsidR="00F1276F" w:rsidRPr="00073700">
        <w:rPr>
          <w:rFonts w:ascii="Palatino Linotype" w:hAnsi="Palatino Linotype"/>
        </w:rPr>
        <w:t>R</w:t>
      </w:r>
      <w:r w:rsidR="00361634" w:rsidRPr="00073700">
        <w:rPr>
          <w:rFonts w:ascii="Palatino Linotype" w:hAnsi="Palatino Linotype"/>
        </w:rPr>
        <w:t xml:space="preserve">isk </w:t>
      </w:r>
      <w:r w:rsidR="00F1276F" w:rsidRPr="00073700">
        <w:rPr>
          <w:rFonts w:ascii="Palatino Linotype" w:hAnsi="Palatino Linotype"/>
        </w:rPr>
        <w:t>M</w:t>
      </w:r>
      <w:r w:rsidR="00361634" w:rsidRPr="00073700">
        <w:rPr>
          <w:rFonts w:ascii="Palatino Linotype" w:hAnsi="Palatino Linotype"/>
        </w:rPr>
        <w:t xml:space="preserve">anagement </w:t>
      </w:r>
      <w:r w:rsidRPr="00073700">
        <w:rPr>
          <w:rFonts w:ascii="Palatino Linotype" w:hAnsi="Palatino Linotype"/>
        </w:rPr>
        <w:t>of whether</w:t>
      </w:r>
      <w:r w:rsidR="002C2C34" w:rsidRPr="00073700">
        <w:rPr>
          <w:rFonts w:ascii="Palatino Linotype" w:hAnsi="Palatino Linotype"/>
        </w:rPr>
        <w:t xml:space="preserve"> </w:t>
      </w:r>
      <w:r w:rsidRPr="00073700">
        <w:rPr>
          <w:rFonts w:ascii="Palatino Linotype" w:hAnsi="Palatino Linotype"/>
        </w:rPr>
        <w:t>trip has been approved.</w:t>
      </w:r>
    </w:p>
    <w:p w14:paraId="374029DF" w14:textId="77777777" w:rsidR="002C2C34" w:rsidRPr="00073700" w:rsidRDefault="002C2C34" w:rsidP="00572903">
      <w:pPr>
        <w:pStyle w:val="NoSpacing"/>
        <w:tabs>
          <w:tab w:val="left" w:pos="720"/>
        </w:tabs>
        <w:ind w:left="720"/>
        <w:rPr>
          <w:rFonts w:ascii="Palatino Linotype" w:hAnsi="Palatino Linotype"/>
        </w:rPr>
      </w:pPr>
    </w:p>
    <w:p w14:paraId="339327FB" w14:textId="641F0952" w:rsidR="009C1950" w:rsidRPr="00FD39F2" w:rsidRDefault="009C1950" w:rsidP="00572903">
      <w:pPr>
        <w:pStyle w:val="NoSpacing"/>
        <w:tabs>
          <w:tab w:val="left" w:pos="720"/>
        </w:tabs>
        <w:ind w:left="720"/>
        <w:rPr>
          <w:rFonts w:ascii="Palatino Linotype" w:hAnsi="Palatino Linotype"/>
        </w:rPr>
      </w:pPr>
      <w:r w:rsidRPr="00073700">
        <w:rPr>
          <w:rFonts w:ascii="Palatino Linotype" w:hAnsi="Palatino Linotype"/>
        </w:rPr>
        <w:t xml:space="preserve">For approved trips, </w:t>
      </w:r>
      <w:r w:rsidR="00F1276F" w:rsidRPr="00073700">
        <w:rPr>
          <w:rFonts w:ascii="Palatino Linotype" w:hAnsi="Palatino Linotype"/>
        </w:rPr>
        <w:t>R</w:t>
      </w:r>
      <w:r w:rsidR="00361634" w:rsidRPr="00073700">
        <w:rPr>
          <w:rFonts w:ascii="Palatino Linotype" w:hAnsi="Palatino Linotype"/>
        </w:rPr>
        <w:t xml:space="preserve">isk </w:t>
      </w:r>
      <w:r w:rsidR="00F1276F" w:rsidRPr="00073700">
        <w:rPr>
          <w:rFonts w:ascii="Palatino Linotype" w:hAnsi="Palatino Linotype"/>
        </w:rPr>
        <w:t>M</w:t>
      </w:r>
      <w:r w:rsidR="00361634" w:rsidRPr="00073700">
        <w:rPr>
          <w:rFonts w:ascii="Palatino Linotype" w:hAnsi="Palatino Linotype"/>
        </w:rPr>
        <w:t>anagement provides the traveler</w:t>
      </w:r>
      <w:r w:rsidRPr="00073700">
        <w:rPr>
          <w:rFonts w:ascii="Palatino Linotype" w:hAnsi="Palatino Linotype"/>
        </w:rPr>
        <w:t xml:space="preserve"> with</w:t>
      </w:r>
      <w:r w:rsidR="00B60089">
        <w:rPr>
          <w:rFonts w:ascii="Palatino Linotype" w:hAnsi="Palatino Linotype"/>
        </w:rPr>
        <w:t xml:space="preserve"> an email notifying the traveler their trip has been approved.  The trip approval email will contain information on downloading the medical insurance information from the WELS website and entering the trip itinerary into the </w:t>
      </w:r>
      <w:proofErr w:type="spellStart"/>
      <w:r w:rsidR="00B60089">
        <w:rPr>
          <w:rFonts w:ascii="Palatino Linotype" w:hAnsi="Palatino Linotype"/>
        </w:rPr>
        <w:t>WorldAware</w:t>
      </w:r>
      <w:proofErr w:type="spellEnd"/>
      <w:r w:rsidR="00B60089">
        <w:rPr>
          <w:rFonts w:ascii="Palatino Linotype" w:hAnsi="Palatino Linotype"/>
        </w:rPr>
        <w:t xml:space="preserve">/Crisis24 </w:t>
      </w:r>
      <w:proofErr w:type="spellStart"/>
      <w:r w:rsidR="00B60089">
        <w:rPr>
          <w:rFonts w:ascii="Palatino Linotype" w:hAnsi="Palatino Linotype"/>
        </w:rPr>
        <w:t>WorldCue</w:t>
      </w:r>
      <w:proofErr w:type="spellEnd"/>
      <w:r w:rsidR="00B60089">
        <w:rPr>
          <w:rFonts w:ascii="Palatino Linotype" w:hAnsi="Palatino Linotype"/>
        </w:rPr>
        <w:t xml:space="preserve"> program. Country Specific travel security information can be found in the </w:t>
      </w:r>
      <w:proofErr w:type="spellStart"/>
      <w:r w:rsidR="00B60089">
        <w:rPr>
          <w:rFonts w:ascii="Palatino Linotype" w:hAnsi="Palatino Linotype"/>
        </w:rPr>
        <w:t>WorldCue</w:t>
      </w:r>
      <w:proofErr w:type="spellEnd"/>
      <w:r w:rsidR="00B60089">
        <w:rPr>
          <w:rFonts w:ascii="Palatino Linotype" w:hAnsi="Palatino Linotype"/>
        </w:rPr>
        <w:t xml:space="preserve"> Mobile app.</w:t>
      </w:r>
    </w:p>
    <w:p w14:paraId="69854329" w14:textId="77777777" w:rsidR="00361634" w:rsidRPr="00FD39F2" w:rsidRDefault="00361634" w:rsidP="00572903">
      <w:pPr>
        <w:pStyle w:val="NoSpacing"/>
        <w:tabs>
          <w:tab w:val="left" w:pos="720"/>
        </w:tabs>
        <w:rPr>
          <w:rFonts w:ascii="Palatino Linotype" w:hAnsi="Palatino Linotype"/>
        </w:rPr>
      </w:pPr>
    </w:p>
    <w:p w14:paraId="386E7AAD" w14:textId="0AD2EAD7" w:rsidR="00361634" w:rsidRPr="00FD39F2" w:rsidRDefault="00361634" w:rsidP="00572903">
      <w:pPr>
        <w:pStyle w:val="NoSpacing"/>
        <w:numPr>
          <w:ilvl w:val="0"/>
          <w:numId w:val="28"/>
        </w:numPr>
        <w:tabs>
          <w:tab w:val="left" w:pos="720"/>
        </w:tabs>
        <w:rPr>
          <w:rFonts w:ascii="Palatino Linotype" w:hAnsi="Palatino Linotype"/>
        </w:rPr>
      </w:pPr>
      <w:r w:rsidRPr="00FD39F2">
        <w:rPr>
          <w:rFonts w:ascii="Palatino Linotype" w:hAnsi="Palatino Linotype"/>
        </w:rPr>
        <w:t xml:space="preserve">Traveler </w:t>
      </w:r>
      <w:r w:rsidR="0019034B">
        <w:rPr>
          <w:rFonts w:ascii="Palatino Linotype" w:hAnsi="Palatino Linotype"/>
        </w:rPr>
        <w:t xml:space="preserve">enters trip itinerary in the </w:t>
      </w:r>
      <w:proofErr w:type="spellStart"/>
      <w:r w:rsidR="0019034B">
        <w:rPr>
          <w:rFonts w:ascii="Palatino Linotype" w:hAnsi="Palatino Linotype"/>
        </w:rPr>
        <w:t>WorldAware</w:t>
      </w:r>
      <w:proofErr w:type="spellEnd"/>
      <w:r w:rsidR="0019034B">
        <w:rPr>
          <w:rFonts w:ascii="Palatino Linotype" w:hAnsi="Palatino Linotype"/>
        </w:rPr>
        <w:t xml:space="preserve">/Crisis24 </w:t>
      </w:r>
      <w:proofErr w:type="spellStart"/>
      <w:r w:rsidR="0019034B">
        <w:rPr>
          <w:rFonts w:ascii="Palatino Linotype" w:hAnsi="Palatino Linotype"/>
        </w:rPr>
        <w:t>WorldCue</w:t>
      </w:r>
      <w:proofErr w:type="spellEnd"/>
      <w:r w:rsidR="0019034B">
        <w:rPr>
          <w:rFonts w:ascii="Palatino Linotype" w:hAnsi="Palatino Linotype"/>
        </w:rPr>
        <w:t xml:space="preserve"> program either via</w:t>
      </w:r>
      <w:r w:rsidR="00D354B8">
        <w:rPr>
          <w:rFonts w:ascii="Palatino Linotype" w:hAnsi="Palatino Linotype"/>
        </w:rPr>
        <w:t xml:space="preserve"> email to </w:t>
      </w:r>
      <w:hyperlink r:id="rId14" w:history="1">
        <w:r w:rsidR="00D354B8" w:rsidRPr="00D47A9C">
          <w:rPr>
            <w:rStyle w:val="Hyperlink"/>
            <w:rFonts w:ascii="Palatino Linotype" w:hAnsi="Palatino Linotype"/>
          </w:rPr>
          <w:t>travel@wels.net</w:t>
        </w:r>
      </w:hyperlink>
      <w:r w:rsidR="00D354B8">
        <w:rPr>
          <w:rFonts w:ascii="Palatino Linotype" w:hAnsi="Palatino Linotype"/>
        </w:rPr>
        <w:t xml:space="preserve"> or using the Manual Trip entry site.  Traveler should download the </w:t>
      </w:r>
      <w:proofErr w:type="spellStart"/>
      <w:r w:rsidR="00D354B8">
        <w:rPr>
          <w:rFonts w:ascii="Palatino Linotype" w:hAnsi="Palatino Linotype"/>
        </w:rPr>
        <w:t>WorldCue</w:t>
      </w:r>
      <w:proofErr w:type="spellEnd"/>
      <w:r w:rsidR="00D354B8">
        <w:rPr>
          <w:rFonts w:ascii="Palatino Linotype" w:hAnsi="Palatino Linotype"/>
        </w:rPr>
        <w:t xml:space="preserve"> Mobile app.  </w:t>
      </w:r>
    </w:p>
    <w:p w14:paraId="0164FF37" w14:textId="77777777" w:rsidR="009C1950" w:rsidRPr="00FD39F2" w:rsidRDefault="009C1950" w:rsidP="00572903">
      <w:pPr>
        <w:pStyle w:val="NoSpacing"/>
        <w:tabs>
          <w:tab w:val="left" w:pos="720"/>
        </w:tabs>
        <w:ind w:firstLine="720"/>
        <w:rPr>
          <w:rFonts w:ascii="Palatino Linotype" w:hAnsi="Palatino Linotype"/>
        </w:rPr>
      </w:pPr>
    </w:p>
    <w:p w14:paraId="1A9F9595" w14:textId="5887F42C" w:rsidR="009C1950" w:rsidRPr="00FD39F2" w:rsidRDefault="009C1950" w:rsidP="00572903">
      <w:pPr>
        <w:pStyle w:val="NoSpacing"/>
        <w:numPr>
          <w:ilvl w:val="0"/>
          <w:numId w:val="28"/>
        </w:numPr>
        <w:tabs>
          <w:tab w:val="left" w:pos="720"/>
        </w:tabs>
        <w:rPr>
          <w:rFonts w:ascii="Palatino Linotype" w:hAnsi="Palatino Linotype"/>
        </w:rPr>
      </w:pPr>
      <w:r w:rsidRPr="00FD39F2">
        <w:rPr>
          <w:rFonts w:ascii="Palatino Linotype" w:hAnsi="Palatino Linotype"/>
        </w:rPr>
        <w:t>Traveler then registers trip with U.S. State Department</w:t>
      </w:r>
      <w:r w:rsidR="00CD4D7E" w:rsidRPr="00FD39F2">
        <w:rPr>
          <w:rFonts w:ascii="Palatino Linotype" w:hAnsi="Palatino Linotype"/>
        </w:rPr>
        <w:t xml:space="preserve"> for </w:t>
      </w:r>
      <w:r w:rsidR="00FD39F2" w:rsidRPr="00572903">
        <w:rPr>
          <w:rFonts w:ascii="Palatino Linotype" w:hAnsi="Palatino Linotype"/>
        </w:rPr>
        <w:t>non-U.S.</w:t>
      </w:r>
      <w:r w:rsidR="00CD4D7E" w:rsidRPr="00FD39F2">
        <w:rPr>
          <w:rFonts w:ascii="Palatino Linotype" w:hAnsi="Palatino Linotype"/>
        </w:rPr>
        <w:t xml:space="preserve"> or U</w:t>
      </w:r>
      <w:r w:rsidR="00FD39F2" w:rsidRPr="00572903">
        <w:rPr>
          <w:rFonts w:ascii="Palatino Linotype" w:hAnsi="Palatino Linotype"/>
        </w:rPr>
        <w:t>.</w:t>
      </w:r>
      <w:r w:rsidR="00CD4D7E" w:rsidRPr="00FD39F2">
        <w:rPr>
          <w:rFonts w:ascii="Palatino Linotype" w:hAnsi="Palatino Linotype"/>
        </w:rPr>
        <w:t>S</w:t>
      </w:r>
      <w:r w:rsidR="00FD39F2" w:rsidRPr="00572903">
        <w:rPr>
          <w:rFonts w:ascii="Palatino Linotype" w:hAnsi="Palatino Linotype"/>
        </w:rPr>
        <w:t>.</w:t>
      </w:r>
      <w:r w:rsidR="00CD4D7E" w:rsidRPr="00FD39F2">
        <w:rPr>
          <w:rFonts w:ascii="Palatino Linotype" w:hAnsi="Palatino Linotype"/>
        </w:rPr>
        <w:t xml:space="preserve"> Territory destinations</w:t>
      </w:r>
      <w:r w:rsidRPr="00FD39F2">
        <w:rPr>
          <w:rFonts w:ascii="Palatino Linotype" w:hAnsi="Palatino Linotype"/>
        </w:rPr>
        <w:t>.</w:t>
      </w:r>
    </w:p>
    <w:p w14:paraId="773A3C3C" w14:textId="77777777" w:rsidR="009C1950" w:rsidRPr="00FD39F2" w:rsidRDefault="009C1950" w:rsidP="00572903">
      <w:pPr>
        <w:pStyle w:val="NoSpacing"/>
        <w:tabs>
          <w:tab w:val="left" w:pos="720"/>
        </w:tabs>
        <w:ind w:firstLine="720"/>
        <w:rPr>
          <w:rFonts w:ascii="Palatino Linotype" w:hAnsi="Palatino Linotype"/>
        </w:rPr>
      </w:pPr>
    </w:p>
    <w:p w14:paraId="1025BD9A" w14:textId="743BDF45" w:rsidR="009C1950" w:rsidRPr="00FD39F2" w:rsidRDefault="009C1950" w:rsidP="00572903">
      <w:pPr>
        <w:pStyle w:val="NoSpacing"/>
        <w:numPr>
          <w:ilvl w:val="0"/>
          <w:numId w:val="28"/>
        </w:numPr>
        <w:tabs>
          <w:tab w:val="left" w:pos="720"/>
        </w:tabs>
        <w:rPr>
          <w:rFonts w:ascii="Palatino Linotype" w:hAnsi="Palatino Linotype"/>
        </w:rPr>
      </w:pPr>
      <w:r w:rsidRPr="00FD39F2">
        <w:rPr>
          <w:rFonts w:ascii="Palatino Linotype" w:hAnsi="Palatino Linotype"/>
        </w:rPr>
        <w:t>Trip takes place.</w:t>
      </w:r>
      <w:r w:rsidR="0005469A">
        <w:rPr>
          <w:rFonts w:ascii="Palatino Linotype" w:hAnsi="Palatino Linotype"/>
        </w:rPr>
        <w:t xml:space="preserve">  While traveling outside the U.S. or U.S. territories, travelers should use the “Check In” button located in the </w:t>
      </w:r>
      <w:proofErr w:type="spellStart"/>
      <w:r w:rsidR="0005469A">
        <w:rPr>
          <w:rFonts w:ascii="Palatino Linotype" w:hAnsi="Palatino Linotype"/>
        </w:rPr>
        <w:t>WorldCue</w:t>
      </w:r>
      <w:proofErr w:type="spellEnd"/>
      <w:r w:rsidR="0005469A">
        <w:rPr>
          <w:rFonts w:ascii="Palatino Linotype" w:hAnsi="Palatino Linotype"/>
        </w:rPr>
        <w:t xml:space="preserve"> Mobile app once a day.</w:t>
      </w:r>
    </w:p>
    <w:p w14:paraId="12E7791E" w14:textId="77777777" w:rsidR="009C1950" w:rsidRPr="00FD39F2" w:rsidRDefault="009C1950" w:rsidP="00572903">
      <w:pPr>
        <w:pStyle w:val="NoSpacing"/>
        <w:tabs>
          <w:tab w:val="left" w:pos="720"/>
        </w:tabs>
        <w:ind w:left="720"/>
        <w:rPr>
          <w:rFonts w:ascii="Palatino Linotype" w:hAnsi="Palatino Linotype"/>
        </w:rPr>
      </w:pPr>
    </w:p>
    <w:p w14:paraId="551E21E7" w14:textId="77777777" w:rsidR="009C1950" w:rsidRPr="00FD39F2" w:rsidRDefault="009C1950" w:rsidP="00572903">
      <w:pPr>
        <w:pStyle w:val="NoSpacing"/>
        <w:tabs>
          <w:tab w:val="left" w:pos="720"/>
        </w:tabs>
        <w:ind w:left="720"/>
        <w:rPr>
          <w:rFonts w:ascii="Palatino Linotype" w:hAnsi="Palatino Linotype"/>
        </w:rPr>
      </w:pPr>
      <w:r w:rsidRPr="00FD39F2">
        <w:rPr>
          <w:rFonts w:ascii="Palatino Linotype" w:hAnsi="Palatino Linotype"/>
        </w:rPr>
        <w:t>Regardless of an area’s rating (which can change without notice), it is the individual traveler’s responsibility to be/stay informed about inherent risks in international travel and to take appropriate precautions to avoid undue risks and dangers.</w:t>
      </w:r>
      <w:r w:rsidR="00361634" w:rsidRPr="00FD39F2">
        <w:rPr>
          <w:rFonts w:ascii="Palatino Linotype" w:hAnsi="Palatino Linotype"/>
        </w:rPr>
        <w:t xml:space="preserve">  </w:t>
      </w:r>
    </w:p>
    <w:p w14:paraId="000788FE" w14:textId="77777777" w:rsidR="009C1950" w:rsidRPr="00FD39F2" w:rsidRDefault="009C1950" w:rsidP="00572903">
      <w:pPr>
        <w:pStyle w:val="NoSpacing"/>
        <w:tabs>
          <w:tab w:val="left" w:pos="720"/>
        </w:tabs>
        <w:ind w:left="720"/>
        <w:rPr>
          <w:rFonts w:ascii="Palatino Linotype" w:hAnsi="Palatino Linotype"/>
        </w:rPr>
      </w:pPr>
    </w:p>
    <w:p w14:paraId="77ECB7C5" w14:textId="72AF336B" w:rsidR="009C1950" w:rsidRPr="00FD39F2" w:rsidRDefault="00F02F9E" w:rsidP="00572903">
      <w:pPr>
        <w:pStyle w:val="NoSpacing"/>
        <w:tabs>
          <w:tab w:val="left" w:pos="720"/>
        </w:tabs>
        <w:ind w:left="720"/>
        <w:rPr>
          <w:rFonts w:ascii="Palatino Linotype" w:hAnsi="Palatino Linotype"/>
        </w:rPr>
      </w:pPr>
      <w:r w:rsidRPr="00FD39F2">
        <w:rPr>
          <w:rFonts w:ascii="Palatino Linotype" w:hAnsi="Palatino Linotype"/>
        </w:rPr>
        <w:t xml:space="preserve">Country specific information is </w:t>
      </w:r>
      <w:r w:rsidR="009C1950" w:rsidRPr="00FD39F2">
        <w:rPr>
          <w:rFonts w:ascii="Palatino Linotype" w:hAnsi="Palatino Linotype"/>
        </w:rPr>
        <w:t xml:space="preserve">available </w:t>
      </w:r>
      <w:r w:rsidR="00FD39F2" w:rsidRPr="00572903">
        <w:rPr>
          <w:rFonts w:ascii="Palatino Linotype" w:hAnsi="Palatino Linotype"/>
        </w:rPr>
        <w:t>online</w:t>
      </w:r>
      <w:r w:rsidR="009C1950" w:rsidRPr="00FD39F2">
        <w:rPr>
          <w:rFonts w:ascii="Palatino Linotype" w:hAnsi="Palatino Linotype"/>
        </w:rPr>
        <w:t xml:space="preserve"> at:  </w:t>
      </w:r>
      <w:hyperlink r:id="rId15" w:history="1">
        <w:r w:rsidR="009C1950" w:rsidRPr="00FD39F2">
          <w:rPr>
            <w:rStyle w:val="Hyperlink"/>
            <w:rFonts w:ascii="Palatino Linotype" w:hAnsi="Palatino Linotype"/>
          </w:rPr>
          <w:t>https://www.osac.gov</w:t>
        </w:r>
      </w:hyperlink>
      <w:r w:rsidR="004372DD">
        <w:rPr>
          <w:rStyle w:val="Hyperlink"/>
          <w:rFonts w:ascii="Palatino Linotype" w:hAnsi="Palatino Linotype"/>
        </w:rPr>
        <w:t xml:space="preserve">, or in the </w:t>
      </w:r>
      <w:proofErr w:type="spellStart"/>
      <w:r w:rsidR="004372DD">
        <w:rPr>
          <w:rStyle w:val="Hyperlink"/>
          <w:rFonts w:ascii="Palatino Linotype" w:hAnsi="Palatino Linotype"/>
        </w:rPr>
        <w:t>WorldCue</w:t>
      </w:r>
      <w:proofErr w:type="spellEnd"/>
      <w:r w:rsidR="004372DD">
        <w:rPr>
          <w:rStyle w:val="Hyperlink"/>
          <w:rFonts w:ascii="Palatino Linotype" w:hAnsi="Palatino Linotype"/>
        </w:rPr>
        <w:t xml:space="preserve"> Mobile app</w:t>
      </w:r>
      <w:r w:rsidR="00FD39F2" w:rsidRPr="00572903">
        <w:rPr>
          <w:rStyle w:val="Hyperlink"/>
          <w:rFonts w:ascii="Palatino Linotype" w:hAnsi="Palatino Linotype"/>
          <w:color w:val="auto"/>
          <w:u w:val="none"/>
        </w:rPr>
        <w:t>.</w:t>
      </w:r>
      <w:r w:rsidR="00FD39F2">
        <w:rPr>
          <w:rFonts w:ascii="Palatino Linotype" w:hAnsi="Palatino Linotype"/>
        </w:rPr>
        <w:t xml:space="preserve"> </w:t>
      </w:r>
      <w:r w:rsidR="004372DD">
        <w:rPr>
          <w:rFonts w:ascii="Palatino Linotype" w:hAnsi="Palatino Linotype"/>
        </w:rPr>
        <w:t xml:space="preserve"> </w:t>
      </w:r>
      <w:r w:rsidR="009C1950" w:rsidRPr="00FD39F2">
        <w:rPr>
          <w:rFonts w:ascii="Palatino Linotype" w:hAnsi="Palatino Linotype"/>
        </w:rPr>
        <w:t>If a country’s risk rating changes to a higher risk level before departure, a reassessment may be required and travel could be denied.</w:t>
      </w:r>
    </w:p>
    <w:p w14:paraId="454D8E33" w14:textId="4B62BB0F" w:rsidR="008D50F3" w:rsidRDefault="008D50F3" w:rsidP="00572903">
      <w:pPr>
        <w:tabs>
          <w:tab w:val="left" w:pos="720"/>
        </w:tabs>
        <w:ind w:left="720"/>
        <w:rPr>
          <w:rFonts w:ascii="Palatino Linotype" w:hAnsi="Palatino Linotype"/>
          <w:sz w:val="22"/>
          <w:szCs w:val="22"/>
        </w:rPr>
      </w:pPr>
    </w:p>
    <w:p w14:paraId="3FFB6C68" w14:textId="77777777" w:rsidR="00B345FC" w:rsidRPr="00FD39F2" w:rsidRDefault="00B345FC" w:rsidP="006E5ACD">
      <w:pPr>
        <w:tabs>
          <w:tab w:val="left" w:pos="720"/>
        </w:tabs>
        <w:rPr>
          <w:rFonts w:ascii="Palatino Linotype" w:hAnsi="Palatino Linotype"/>
          <w:sz w:val="22"/>
          <w:szCs w:val="22"/>
        </w:rPr>
      </w:pPr>
    </w:p>
    <w:p w14:paraId="3DC75D85" w14:textId="6BA80EB7" w:rsidR="009C1950" w:rsidRPr="00572903" w:rsidRDefault="009C1950" w:rsidP="00DD607E">
      <w:pPr>
        <w:pStyle w:val="ListParagraph"/>
        <w:numPr>
          <w:ilvl w:val="0"/>
          <w:numId w:val="43"/>
        </w:numPr>
        <w:tabs>
          <w:tab w:val="left" w:pos="360"/>
        </w:tabs>
        <w:ind w:left="360"/>
        <w:rPr>
          <w:rFonts w:ascii="Palatino Linotype" w:hAnsi="Palatino Linotype"/>
          <w:b/>
          <w:u w:val="single"/>
        </w:rPr>
      </w:pPr>
      <w:r w:rsidRPr="00073700">
        <w:rPr>
          <w:rFonts w:ascii="Palatino Linotype" w:hAnsi="Palatino Linotype"/>
          <w:b/>
          <w:u w:val="single"/>
        </w:rPr>
        <w:t>Air Travel:</w:t>
      </w:r>
    </w:p>
    <w:p w14:paraId="245B9DAC" w14:textId="77777777" w:rsidR="009C1950" w:rsidRPr="001128F0" w:rsidRDefault="009C1950" w:rsidP="00572903">
      <w:pPr>
        <w:tabs>
          <w:tab w:val="left" w:pos="720"/>
        </w:tabs>
        <w:rPr>
          <w:rFonts w:ascii="Palatino Linotype" w:hAnsi="Palatino Linotype"/>
          <w:sz w:val="22"/>
          <w:szCs w:val="22"/>
        </w:rPr>
      </w:pPr>
    </w:p>
    <w:p w14:paraId="69BC879A" w14:textId="29496DD1" w:rsidR="009C1950" w:rsidRPr="00572903" w:rsidRDefault="009C1950" w:rsidP="00572903">
      <w:pPr>
        <w:pStyle w:val="ListParagraph"/>
        <w:numPr>
          <w:ilvl w:val="1"/>
          <w:numId w:val="30"/>
        </w:numPr>
        <w:tabs>
          <w:tab w:val="left" w:pos="720"/>
        </w:tabs>
        <w:ind w:left="720"/>
        <w:rPr>
          <w:rFonts w:ascii="Palatino Linotype" w:hAnsi="Palatino Linotype"/>
          <w:b/>
          <w:bCs/>
          <w:i/>
          <w:iCs/>
        </w:rPr>
      </w:pPr>
      <w:r w:rsidRPr="00572903">
        <w:rPr>
          <w:rFonts w:ascii="Palatino Linotype" w:hAnsi="Palatino Linotype"/>
          <w:b/>
          <w:bCs/>
          <w:i/>
          <w:iCs/>
        </w:rPr>
        <w:t>General.</w:t>
      </w:r>
    </w:p>
    <w:p w14:paraId="00AB2106" w14:textId="77777777" w:rsidR="009C1950" w:rsidRPr="001C20BB" w:rsidRDefault="009C1950" w:rsidP="00572903">
      <w:pPr>
        <w:tabs>
          <w:tab w:val="left" w:pos="720"/>
        </w:tabs>
        <w:rPr>
          <w:rFonts w:ascii="Palatino Linotype" w:hAnsi="Palatino Linotype"/>
          <w:sz w:val="22"/>
          <w:szCs w:val="22"/>
        </w:rPr>
      </w:pPr>
    </w:p>
    <w:p w14:paraId="401EA33E" w14:textId="253918A3" w:rsidR="009C1950" w:rsidRPr="00AB08EC" w:rsidRDefault="001C20BB" w:rsidP="00572903">
      <w:pPr>
        <w:tabs>
          <w:tab w:val="left" w:pos="720"/>
        </w:tabs>
        <w:ind w:left="720"/>
        <w:rPr>
          <w:rFonts w:ascii="Palatino Linotype" w:hAnsi="Palatino Linotype"/>
          <w:sz w:val="22"/>
          <w:szCs w:val="22"/>
        </w:rPr>
      </w:pPr>
      <w:r w:rsidRPr="00572903">
        <w:rPr>
          <w:rFonts w:ascii="Palatino Linotype" w:hAnsi="Palatino Linotype"/>
          <w:sz w:val="22"/>
          <w:szCs w:val="22"/>
        </w:rPr>
        <w:t xml:space="preserve">Air travel reservations should be made as far in advance as possible/reasonable </w:t>
      </w:r>
      <w:proofErr w:type="gramStart"/>
      <w:r w:rsidRPr="00572903">
        <w:rPr>
          <w:rFonts w:ascii="Palatino Linotype" w:hAnsi="Palatino Linotype"/>
          <w:sz w:val="22"/>
          <w:szCs w:val="22"/>
        </w:rPr>
        <w:t>in order to</w:t>
      </w:r>
      <w:proofErr w:type="gramEnd"/>
      <w:r w:rsidRPr="00572903">
        <w:rPr>
          <w:rFonts w:ascii="Palatino Linotype" w:hAnsi="Palatino Linotype"/>
          <w:sz w:val="22"/>
          <w:szCs w:val="22"/>
        </w:rPr>
        <w:t xml:space="preserve"> take advantage of reduced fares. </w:t>
      </w:r>
      <w:r w:rsidR="00306B71" w:rsidRPr="001C20BB">
        <w:rPr>
          <w:rFonts w:ascii="Palatino Linotype" w:hAnsi="Palatino Linotype"/>
          <w:sz w:val="22"/>
          <w:szCs w:val="22"/>
        </w:rPr>
        <w:t>WELS</w:t>
      </w:r>
      <w:r w:rsidR="009C1950" w:rsidRPr="001C20BB">
        <w:rPr>
          <w:rFonts w:ascii="Palatino Linotype" w:hAnsi="Palatino Linotype"/>
          <w:sz w:val="22"/>
          <w:szCs w:val="22"/>
        </w:rPr>
        <w:t xml:space="preserve"> will reimburse or pay only the cost of the lowest coach class fare </w:t>
      </w:r>
      <w:proofErr w:type="gramStart"/>
      <w:r w:rsidR="009C1950" w:rsidRPr="001C20BB">
        <w:rPr>
          <w:rFonts w:ascii="Palatino Linotype" w:hAnsi="Palatino Linotype"/>
          <w:sz w:val="22"/>
          <w:szCs w:val="22"/>
        </w:rPr>
        <w:t>actually available</w:t>
      </w:r>
      <w:proofErr w:type="gramEnd"/>
      <w:r w:rsidR="009C1950" w:rsidRPr="001C20BB">
        <w:rPr>
          <w:rFonts w:ascii="Palatino Linotype" w:hAnsi="Palatino Linotype"/>
          <w:sz w:val="22"/>
          <w:szCs w:val="22"/>
        </w:rPr>
        <w:t xml:space="preserve"> from the airport nearest the individual’s home or office to the airport nearest the destination.  If the lowest available fare is inconsistent with reasonable business planning, the traveler must submit an explanation when submitting </w:t>
      </w:r>
      <w:r w:rsidR="009C1950" w:rsidRPr="00AB08EC">
        <w:rPr>
          <w:rFonts w:ascii="Palatino Linotype" w:hAnsi="Palatino Linotype"/>
          <w:sz w:val="22"/>
          <w:szCs w:val="22"/>
        </w:rPr>
        <w:t>the request for reimbursement of the travel expenses incurred.</w:t>
      </w:r>
    </w:p>
    <w:p w14:paraId="726966FA" w14:textId="77777777" w:rsidR="00CD4D7E" w:rsidRPr="00AB08EC" w:rsidRDefault="00CD4D7E" w:rsidP="00572903">
      <w:pPr>
        <w:tabs>
          <w:tab w:val="left" w:pos="720"/>
        </w:tabs>
        <w:ind w:left="720"/>
        <w:rPr>
          <w:rFonts w:ascii="Palatino Linotype" w:hAnsi="Palatino Linotype"/>
          <w:sz w:val="22"/>
          <w:szCs w:val="22"/>
        </w:rPr>
      </w:pPr>
    </w:p>
    <w:p w14:paraId="50A067E0" w14:textId="53604A3B" w:rsidR="00CD4D7E" w:rsidRPr="00AB08EC" w:rsidRDefault="00CD4D7E" w:rsidP="00572903">
      <w:pPr>
        <w:tabs>
          <w:tab w:val="left" w:pos="720"/>
        </w:tabs>
        <w:ind w:left="720"/>
        <w:rPr>
          <w:rFonts w:ascii="Palatino Linotype" w:hAnsi="Palatino Linotype"/>
          <w:sz w:val="22"/>
          <w:szCs w:val="22"/>
        </w:rPr>
      </w:pPr>
      <w:r w:rsidRPr="00AB08EC">
        <w:rPr>
          <w:rFonts w:ascii="Palatino Linotype" w:hAnsi="Palatino Linotype"/>
          <w:sz w:val="22"/>
          <w:szCs w:val="22"/>
        </w:rPr>
        <w:t xml:space="preserve">WELS is a member of the Delta </w:t>
      </w:r>
      <w:proofErr w:type="spellStart"/>
      <w:r w:rsidRPr="00AB08EC">
        <w:rPr>
          <w:rFonts w:ascii="Palatino Linotype" w:hAnsi="Palatino Linotype"/>
          <w:sz w:val="22"/>
          <w:szCs w:val="22"/>
        </w:rPr>
        <w:t>Skypoints</w:t>
      </w:r>
      <w:proofErr w:type="spellEnd"/>
      <w:r w:rsidRPr="00AB08EC">
        <w:rPr>
          <w:rFonts w:ascii="Palatino Linotype" w:hAnsi="Palatino Linotype"/>
          <w:sz w:val="22"/>
          <w:szCs w:val="22"/>
        </w:rPr>
        <w:t xml:space="preserve"> </w:t>
      </w:r>
      <w:r w:rsidR="004372DD">
        <w:rPr>
          <w:rFonts w:ascii="Palatino Linotype" w:hAnsi="Palatino Linotype"/>
          <w:sz w:val="22"/>
          <w:szCs w:val="22"/>
        </w:rPr>
        <w:t>and American Airlines Business Extra</w:t>
      </w:r>
      <w:r w:rsidR="00A6054A">
        <w:rPr>
          <w:rFonts w:ascii="Palatino Linotype" w:hAnsi="Palatino Linotype"/>
          <w:sz w:val="22"/>
          <w:szCs w:val="22"/>
        </w:rPr>
        <w:t xml:space="preserve"> </w:t>
      </w:r>
      <w:r w:rsidRPr="00AB08EC">
        <w:rPr>
          <w:rFonts w:ascii="Palatino Linotype" w:hAnsi="Palatino Linotype"/>
          <w:sz w:val="22"/>
          <w:szCs w:val="22"/>
        </w:rPr>
        <w:t>Rewards program</w:t>
      </w:r>
      <w:r w:rsidR="00A6054A">
        <w:rPr>
          <w:rFonts w:ascii="Palatino Linotype" w:hAnsi="Palatino Linotype"/>
          <w:sz w:val="22"/>
          <w:szCs w:val="22"/>
        </w:rPr>
        <w:t>s</w:t>
      </w:r>
      <w:r w:rsidRPr="00AB08EC">
        <w:rPr>
          <w:rFonts w:ascii="Palatino Linotype" w:hAnsi="Palatino Linotype"/>
          <w:sz w:val="22"/>
          <w:szCs w:val="22"/>
        </w:rPr>
        <w:t>. Any trip taken on Delta</w:t>
      </w:r>
      <w:r w:rsidR="00A6054A">
        <w:rPr>
          <w:rFonts w:ascii="Palatino Linotype" w:hAnsi="Palatino Linotype"/>
          <w:sz w:val="22"/>
          <w:szCs w:val="22"/>
        </w:rPr>
        <w:t xml:space="preserve"> or American</w:t>
      </w:r>
      <w:r w:rsidRPr="00AB08EC">
        <w:rPr>
          <w:rFonts w:ascii="Palatino Linotype" w:hAnsi="Palatino Linotype"/>
          <w:sz w:val="22"/>
          <w:szCs w:val="22"/>
        </w:rPr>
        <w:t xml:space="preserve"> airlines is eligible to accrue points when the WELS </w:t>
      </w:r>
      <w:proofErr w:type="spellStart"/>
      <w:r w:rsidRPr="00AB08EC">
        <w:rPr>
          <w:rFonts w:ascii="Palatino Linotype" w:hAnsi="Palatino Linotype"/>
          <w:sz w:val="22"/>
          <w:szCs w:val="22"/>
        </w:rPr>
        <w:t>Skypoints</w:t>
      </w:r>
      <w:proofErr w:type="spellEnd"/>
      <w:r w:rsidRPr="00AB08EC">
        <w:rPr>
          <w:rFonts w:ascii="Palatino Linotype" w:hAnsi="Palatino Linotype"/>
          <w:sz w:val="22"/>
          <w:szCs w:val="22"/>
        </w:rPr>
        <w:t xml:space="preserve"> Rewards </w:t>
      </w:r>
      <w:r w:rsidR="00A6054A">
        <w:rPr>
          <w:rFonts w:ascii="Palatino Linotype" w:hAnsi="Palatino Linotype"/>
          <w:sz w:val="22"/>
          <w:szCs w:val="22"/>
        </w:rPr>
        <w:t xml:space="preserve">or American Business Extra </w:t>
      </w:r>
      <w:r w:rsidRPr="00AB08EC">
        <w:rPr>
          <w:rFonts w:ascii="Palatino Linotype" w:hAnsi="Palatino Linotype"/>
          <w:sz w:val="22"/>
          <w:szCs w:val="22"/>
        </w:rPr>
        <w:t xml:space="preserve">number is used when the airfare is purchased.  Points may be available for use on flights on Delta </w:t>
      </w:r>
      <w:r w:rsidR="00A6054A">
        <w:rPr>
          <w:rFonts w:ascii="Palatino Linotype" w:hAnsi="Palatino Linotype"/>
          <w:sz w:val="22"/>
          <w:szCs w:val="22"/>
        </w:rPr>
        <w:t xml:space="preserve">or American </w:t>
      </w:r>
      <w:r w:rsidRPr="00AB08EC">
        <w:rPr>
          <w:rFonts w:ascii="Palatino Linotype" w:hAnsi="Palatino Linotype"/>
          <w:sz w:val="22"/>
          <w:szCs w:val="22"/>
        </w:rPr>
        <w:t xml:space="preserve">airlines.  See Appendix I for more information on the Delta </w:t>
      </w:r>
      <w:proofErr w:type="spellStart"/>
      <w:r w:rsidRPr="00AB08EC">
        <w:rPr>
          <w:rFonts w:ascii="Palatino Linotype" w:hAnsi="Palatino Linotype"/>
          <w:sz w:val="22"/>
          <w:szCs w:val="22"/>
        </w:rPr>
        <w:t>Skypo</w:t>
      </w:r>
      <w:r w:rsidR="00E1237C" w:rsidRPr="00AB08EC">
        <w:rPr>
          <w:rFonts w:ascii="Palatino Linotype" w:hAnsi="Palatino Linotype"/>
          <w:sz w:val="22"/>
          <w:szCs w:val="22"/>
        </w:rPr>
        <w:t>i</w:t>
      </w:r>
      <w:r w:rsidRPr="00AB08EC">
        <w:rPr>
          <w:rFonts w:ascii="Palatino Linotype" w:hAnsi="Palatino Linotype"/>
          <w:sz w:val="22"/>
          <w:szCs w:val="22"/>
        </w:rPr>
        <w:t>nts</w:t>
      </w:r>
      <w:proofErr w:type="spellEnd"/>
      <w:r w:rsidRPr="00AB08EC">
        <w:rPr>
          <w:rFonts w:ascii="Palatino Linotype" w:hAnsi="Palatino Linotype"/>
          <w:sz w:val="22"/>
          <w:szCs w:val="22"/>
        </w:rPr>
        <w:t xml:space="preserve"> </w:t>
      </w:r>
      <w:r w:rsidR="00A6054A">
        <w:rPr>
          <w:rFonts w:ascii="Palatino Linotype" w:hAnsi="Palatino Linotype"/>
          <w:sz w:val="22"/>
          <w:szCs w:val="22"/>
        </w:rPr>
        <w:t xml:space="preserve">and American Airlines Business Extra </w:t>
      </w:r>
      <w:r w:rsidRPr="00AB08EC">
        <w:rPr>
          <w:rFonts w:ascii="Palatino Linotype" w:hAnsi="Palatino Linotype"/>
          <w:sz w:val="22"/>
          <w:szCs w:val="22"/>
        </w:rPr>
        <w:t>program</w:t>
      </w:r>
      <w:r w:rsidR="00A6054A">
        <w:rPr>
          <w:rFonts w:ascii="Palatino Linotype" w:hAnsi="Palatino Linotype"/>
          <w:sz w:val="22"/>
          <w:szCs w:val="22"/>
        </w:rPr>
        <w:t>s</w:t>
      </w:r>
      <w:r w:rsidRPr="00AB08EC">
        <w:rPr>
          <w:rFonts w:ascii="Palatino Linotype" w:hAnsi="Palatino Linotype"/>
          <w:sz w:val="22"/>
          <w:szCs w:val="22"/>
        </w:rPr>
        <w:t xml:space="preserve"> and how to accrue and redeem points.</w:t>
      </w:r>
    </w:p>
    <w:p w14:paraId="729344DB" w14:textId="77777777" w:rsidR="00F1276F" w:rsidRPr="00AB08EC" w:rsidRDefault="00F1276F" w:rsidP="00572903">
      <w:pPr>
        <w:tabs>
          <w:tab w:val="left" w:pos="720"/>
        </w:tabs>
        <w:ind w:left="720"/>
        <w:rPr>
          <w:rFonts w:ascii="Palatino Linotype" w:hAnsi="Palatino Linotype"/>
          <w:sz w:val="22"/>
          <w:szCs w:val="22"/>
        </w:rPr>
      </w:pPr>
    </w:p>
    <w:p w14:paraId="16C579A0" w14:textId="2D0C93AE" w:rsidR="009C1950" w:rsidRPr="00572903" w:rsidRDefault="009C1950" w:rsidP="00572903">
      <w:pPr>
        <w:pStyle w:val="ListParagraph"/>
        <w:numPr>
          <w:ilvl w:val="1"/>
          <w:numId w:val="30"/>
        </w:numPr>
        <w:tabs>
          <w:tab w:val="left" w:pos="720"/>
        </w:tabs>
        <w:ind w:left="720"/>
        <w:rPr>
          <w:rFonts w:ascii="Palatino Linotype" w:hAnsi="Palatino Linotype"/>
          <w:b/>
          <w:bCs/>
          <w:i/>
          <w:iCs/>
        </w:rPr>
      </w:pPr>
      <w:r w:rsidRPr="00AB08EC">
        <w:rPr>
          <w:rFonts w:ascii="Palatino Linotype" w:hAnsi="Palatino Linotype"/>
          <w:b/>
          <w:bCs/>
          <w:i/>
          <w:iCs/>
        </w:rPr>
        <w:t>Extended/Saturday</w:t>
      </w:r>
      <w:r w:rsidRPr="00572903">
        <w:rPr>
          <w:rFonts w:ascii="Palatino Linotype" w:hAnsi="Palatino Linotype"/>
          <w:b/>
          <w:bCs/>
          <w:i/>
          <w:iCs/>
        </w:rPr>
        <w:t xml:space="preserve"> Stays.</w:t>
      </w:r>
    </w:p>
    <w:p w14:paraId="30D7B08A" w14:textId="77777777" w:rsidR="009C1950" w:rsidRPr="00073700" w:rsidRDefault="009C1950" w:rsidP="00572903">
      <w:pPr>
        <w:tabs>
          <w:tab w:val="left" w:pos="720"/>
        </w:tabs>
        <w:ind w:left="720"/>
        <w:rPr>
          <w:rFonts w:ascii="Palatino Linotype" w:hAnsi="Palatino Linotype"/>
          <w:sz w:val="22"/>
          <w:szCs w:val="22"/>
        </w:rPr>
      </w:pPr>
    </w:p>
    <w:p w14:paraId="5D9C6790" w14:textId="7BCE8460" w:rsidR="009C1950" w:rsidRPr="00073700" w:rsidRDefault="009C1950" w:rsidP="00572903">
      <w:pPr>
        <w:tabs>
          <w:tab w:val="left" w:pos="720"/>
        </w:tabs>
        <w:ind w:left="720"/>
        <w:rPr>
          <w:rFonts w:ascii="Palatino Linotype" w:hAnsi="Palatino Linotype"/>
          <w:sz w:val="22"/>
          <w:szCs w:val="22"/>
        </w:rPr>
      </w:pPr>
      <w:r w:rsidRPr="00073700">
        <w:rPr>
          <w:rFonts w:ascii="Palatino Linotype" w:hAnsi="Palatino Linotype"/>
          <w:sz w:val="22"/>
          <w:szCs w:val="22"/>
        </w:rPr>
        <w:t>Personnel are not required to travel earlier or extend a stay to reduce the price of an airline ticket.  To receive reimbursement for additional lodging and meal expenses, the individual must supply documentation of the savings resulting from the extended stay.</w:t>
      </w:r>
    </w:p>
    <w:p w14:paraId="23E87F0F" w14:textId="77777777" w:rsidR="00F1276F" w:rsidRPr="00073700" w:rsidRDefault="00F1276F" w:rsidP="00572903">
      <w:pPr>
        <w:tabs>
          <w:tab w:val="left" w:pos="720"/>
        </w:tabs>
        <w:rPr>
          <w:rFonts w:ascii="Palatino Linotype" w:hAnsi="Palatino Linotype"/>
          <w:sz w:val="22"/>
          <w:szCs w:val="22"/>
        </w:rPr>
      </w:pPr>
    </w:p>
    <w:p w14:paraId="295F322D" w14:textId="568A4D88" w:rsidR="009C1950" w:rsidRPr="00572903" w:rsidRDefault="009C1950" w:rsidP="00572903">
      <w:pPr>
        <w:pStyle w:val="ListParagraph"/>
        <w:numPr>
          <w:ilvl w:val="1"/>
          <w:numId w:val="30"/>
        </w:numPr>
        <w:tabs>
          <w:tab w:val="left" w:pos="720"/>
        </w:tabs>
        <w:ind w:left="720"/>
        <w:rPr>
          <w:rFonts w:ascii="Palatino Linotype" w:hAnsi="Palatino Linotype"/>
          <w:b/>
          <w:bCs/>
          <w:i/>
          <w:iCs/>
        </w:rPr>
      </w:pPr>
      <w:r w:rsidRPr="00572903">
        <w:rPr>
          <w:rFonts w:ascii="Palatino Linotype" w:hAnsi="Palatino Linotype"/>
          <w:b/>
          <w:bCs/>
          <w:i/>
          <w:iCs/>
        </w:rPr>
        <w:t>Frequent Flyer Miles and Compensation for Denied Boarding.</w:t>
      </w:r>
    </w:p>
    <w:p w14:paraId="4414A604" w14:textId="77777777" w:rsidR="009C1950" w:rsidRPr="001128F0" w:rsidRDefault="009C1950" w:rsidP="00572903">
      <w:pPr>
        <w:tabs>
          <w:tab w:val="left" w:pos="720"/>
        </w:tabs>
        <w:ind w:left="720"/>
        <w:rPr>
          <w:rFonts w:ascii="Palatino Linotype" w:hAnsi="Palatino Linotype"/>
          <w:sz w:val="22"/>
          <w:szCs w:val="22"/>
        </w:rPr>
      </w:pPr>
    </w:p>
    <w:p w14:paraId="6731ADBC" w14:textId="77777777" w:rsidR="009C1950" w:rsidRPr="001C20BB" w:rsidRDefault="009C1950" w:rsidP="00572903">
      <w:pPr>
        <w:tabs>
          <w:tab w:val="left" w:pos="720"/>
        </w:tabs>
        <w:ind w:left="720"/>
        <w:rPr>
          <w:rFonts w:ascii="Palatino Linotype" w:hAnsi="Palatino Linotype"/>
          <w:sz w:val="22"/>
          <w:szCs w:val="22"/>
        </w:rPr>
      </w:pPr>
      <w:r w:rsidRPr="001128F0">
        <w:rPr>
          <w:rFonts w:ascii="Palatino Linotype" w:hAnsi="Palatino Linotype"/>
          <w:sz w:val="22"/>
          <w:szCs w:val="22"/>
        </w:rPr>
        <w:t xml:space="preserve">Personnel may accept and retain for their personal use, frequent flyer miles and compensation for denied boarding if it does not create an impediment to accomplishing assigned duties.  Any additional costs incurred due to acceptance of such compensation shall be the sole responsibility of the Personnel unless the compensation is donated to </w:t>
      </w:r>
      <w:r w:rsidR="00306B71" w:rsidRPr="001C20BB">
        <w:rPr>
          <w:rFonts w:ascii="Palatino Linotype" w:hAnsi="Palatino Linotype"/>
          <w:sz w:val="22"/>
          <w:szCs w:val="22"/>
        </w:rPr>
        <w:t>WELS</w:t>
      </w:r>
      <w:r w:rsidRPr="001C20BB">
        <w:rPr>
          <w:rFonts w:ascii="Palatino Linotype" w:hAnsi="Palatino Linotype"/>
          <w:sz w:val="22"/>
          <w:szCs w:val="22"/>
        </w:rPr>
        <w:t xml:space="preserve">. </w:t>
      </w:r>
    </w:p>
    <w:p w14:paraId="77E2EDAB" w14:textId="77777777" w:rsidR="009C1950" w:rsidRPr="001C20BB" w:rsidRDefault="009C1950" w:rsidP="00572903">
      <w:pPr>
        <w:tabs>
          <w:tab w:val="left" w:pos="720"/>
        </w:tabs>
        <w:ind w:left="720"/>
        <w:rPr>
          <w:rFonts w:ascii="Palatino Linotype" w:hAnsi="Palatino Linotype"/>
          <w:sz w:val="22"/>
          <w:szCs w:val="22"/>
        </w:rPr>
      </w:pPr>
    </w:p>
    <w:p w14:paraId="57C4BA4C" w14:textId="12CD33A6" w:rsidR="009C1950" w:rsidRPr="00572903" w:rsidRDefault="009C1950" w:rsidP="00572903">
      <w:pPr>
        <w:pStyle w:val="ListParagraph"/>
        <w:numPr>
          <w:ilvl w:val="1"/>
          <w:numId w:val="30"/>
        </w:numPr>
        <w:tabs>
          <w:tab w:val="left" w:pos="720"/>
        </w:tabs>
        <w:ind w:left="720"/>
        <w:rPr>
          <w:rFonts w:ascii="Palatino Linotype" w:hAnsi="Palatino Linotype"/>
          <w:b/>
          <w:bCs/>
          <w:i/>
          <w:iCs/>
        </w:rPr>
      </w:pPr>
      <w:r w:rsidRPr="00572903">
        <w:rPr>
          <w:rFonts w:ascii="Palatino Linotype" w:hAnsi="Palatino Linotype"/>
          <w:b/>
          <w:bCs/>
          <w:i/>
          <w:iCs/>
        </w:rPr>
        <w:t>Lost or Excess Baggage.</w:t>
      </w:r>
    </w:p>
    <w:p w14:paraId="312BD525" w14:textId="77777777" w:rsidR="009C1950" w:rsidRPr="001C20BB" w:rsidRDefault="009C1950" w:rsidP="00572903">
      <w:pPr>
        <w:tabs>
          <w:tab w:val="left" w:pos="720"/>
        </w:tabs>
        <w:ind w:left="720"/>
        <w:rPr>
          <w:rFonts w:ascii="Palatino Linotype" w:hAnsi="Palatino Linotype"/>
          <w:sz w:val="22"/>
          <w:szCs w:val="22"/>
        </w:rPr>
      </w:pPr>
    </w:p>
    <w:p w14:paraId="799CB69E" w14:textId="77777777" w:rsidR="009C1950" w:rsidRPr="001C20BB" w:rsidRDefault="009C1950" w:rsidP="00572903">
      <w:pPr>
        <w:tabs>
          <w:tab w:val="left" w:pos="720"/>
        </w:tabs>
        <w:ind w:left="720"/>
        <w:rPr>
          <w:rFonts w:ascii="Palatino Linotype" w:hAnsi="Palatino Linotype"/>
          <w:sz w:val="22"/>
          <w:szCs w:val="22"/>
        </w:rPr>
      </w:pPr>
      <w:r w:rsidRPr="001C20BB">
        <w:rPr>
          <w:rFonts w:ascii="Palatino Linotype" w:hAnsi="Palatino Linotype"/>
          <w:sz w:val="22"/>
          <w:szCs w:val="22"/>
        </w:rPr>
        <w:t xml:space="preserve">The airlines are responsible for compensating the owners of lost baggage.  Personnel will not be reimbursed for personal items lost while traveling on </w:t>
      </w:r>
      <w:r w:rsidR="00306B71" w:rsidRPr="001C20BB">
        <w:rPr>
          <w:rFonts w:ascii="Palatino Linotype" w:hAnsi="Palatino Linotype"/>
          <w:sz w:val="22"/>
          <w:szCs w:val="22"/>
        </w:rPr>
        <w:t>WELS</w:t>
      </w:r>
      <w:r w:rsidRPr="001C20BB">
        <w:rPr>
          <w:rFonts w:ascii="Palatino Linotype" w:hAnsi="Palatino Linotype"/>
          <w:sz w:val="22"/>
          <w:szCs w:val="22"/>
        </w:rPr>
        <w:t xml:space="preserve"> business.</w:t>
      </w:r>
    </w:p>
    <w:p w14:paraId="0C16C4DC" w14:textId="77777777" w:rsidR="009C1950" w:rsidRPr="001C20BB" w:rsidRDefault="009C1950" w:rsidP="00572903">
      <w:pPr>
        <w:tabs>
          <w:tab w:val="left" w:pos="720"/>
        </w:tabs>
        <w:ind w:left="720"/>
        <w:rPr>
          <w:rFonts w:ascii="Palatino Linotype" w:hAnsi="Palatino Linotype"/>
          <w:sz w:val="22"/>
          <w:szCs w:val="22"/>
        </w:rPr>
      </w:pPr>
    </w:p>
    <w:p w14:paraId="608AF054" w14:textId="4E547148" w:rsidR="009C1950" w:rsidRDefault="009C1950" w:rsidP="00572903">
      <w:pPr>
        <w:tabs>
          <w:tab w:val="left" w:pos="720"/>
        </w:tabs>
        <w:ind w:left="720"/>
        <w:rPr>
          <w:rFonts w:ascii="Palatino Linotype" w:hAnsi="Palatino Linotype"/>
          <w:sz w:val="22"/>
          <w:szCs w:val="22"/>
        </w:rPr>
      </w:pPr>
      <w:r w:rsidRPr="001C20BB">
        <w:rPr>
          <w:rFonts w:ascii="Palatino Linotype" w:hAnsi="Palatino Linotype"/>
          <w:sz w:val="22"/>
          <w:szCs w:val="22"/>
        </w:rPr>
        <w:t>Personnel will generally not be reimbursed for charges beyond normal baggage fees.</w:t>
      </w:r>
    </w:p>
    <w:p w14:paraId="188ABB57" w14:textId="1D41A677" w:rsidR="00D4494B" w:rsidRDefault="00D4494B" w:rsidP="00572903">
      <w:pPr>
        <w:tabs>
          <w:tab w:val="left" w:pos="720"/>
        </w:tabs>
        <w:ind w:left="720"/>
        <w:rPr>
          <w:rFonts w:ascii="Palatino Linotype" w:hAnsi="Palatino Linotype"/>
          <w:sz w:val="22"/>
          <w:szCs w:val="22"/>
        </w:rPr>
      </w:pPr>
    </w:p>
    <w:p w14:paraId="5208A1ED" w14:textId="20483C72" w:rsidR="00D4494B" w:rsidRPr="00572903" w:rsidRDefault="00D4494B" w:rsidP="00D4494B">
      <w:pPr>
        <w:pStyle w:val="ListParagraph"/>
        <w:numPr>
          <w:ilvl w:val="1"/>
          <w:numId w:val="30"/>
        </w:numPr>
        <w:tabs>
          <w:tab w:val="left" w:pos="720"/>
        </w:tabs>
        <w:ind w:left="720"/>
        <w:rPr>
          <w:rFonts w:ascii="Palatino Linotype" w:hAnsi="Palatino Linotype"/>
          <w:b/>
          <w:bCs/>
          <w:i/>
          <w:iCs/>
        </w:rPr>
      </w:pPr>
      <w:r>
        <w:rPr>
          <w:rFonts w:ascii="Palatino Linotype" w:hAnsi="Palatino Linotype"/>
          <w:b/>
          <w:bCs/>
          <w:i/>
          <w:iCs/>
        </w:rPr>
        <w:t>Pre-Boarding/Early Bird Fees</w:t>
      </w:r>
      <w:r w:rsidRPr="00572903">
        <w:rPr>
          <w:rFonts w:ascii="Palatino Linotype" w:hAnsi="Palatino Linotype"/>
          <w:b/>
          <w:bCs/>
          <w:i/>
          <w:iCs/>
        </w:rPr>
        <w:t>.</w:t>
      </w:r>
    </w:p>
    <w:p w14:paraId="7A9BDCFF" w14:textId="77777777" w:rsidR="00D4494B" w:rsidRPr="001C20BB" w:rsidRDefault="00D4494B" w:rsidP="00572903">
      <w:pPr>
        <w:tabs>
          <w:tab w:val="left" w:pos="720"/>
        </w:tabs>
        <w:ind w:left="720"/>
        <w:rPr>
          <w:rFonts w:ascii="Palatino Linotype" w:hAnsi="Palatino Linotype"/>
          <w:sz w:val="22"/>
          <w:szCs w:val="22"/>
        </w:rPr>
      </w:pPr>
    </w:p>
    <w:p w14:paraId="59C2AEBE" w14:textId="51F75F28" w:rsidR="008D50F3" w:rsidRDefault="00D4494B" w:rsidP="00572903">
      <w:pPr>
        <w:tabs>
          <w:tab w:val="left" w:pos="720"/>
        </w:tabs>
        <w:ind w:left="720"/>
        <w:rPr>
          <w:rFonts w:ascii="Palatino Linotype" w:hAnsi="Palatino Linotype"/>
          <w:sz w:val="22"/>
          <w:szCs w:val="22"/>
        </w:rPr>
      </w:pPr>
      <w:r>
        <w:rPr>
          <w:rFonts w:ascii="Palatino Linotype" w:hAnsi="Palatino Linotype"/>
          <w:sz w:val="22"/>
          <w:szCs w:val="22"/>
        </w:rPr>
        <w:t>Many airlines offer a paid option to improve boarding position for a flight</w:t>
      </w:r>
      <w:r w:rsidR="00FB4126">
        <w:rPr>
          <w:rFonts w:ascii="Palatino Linotype" w:hAnsi="Palatino Linotype"/>
          <w:sz w:val="22"/>
          <w:szCs w:val="22"/>
        </w:rPr>
        <w:t xml:space="preserve"> sometimes called an “Early Bird Check In”, “Pre-Boarding Fee”, or “Upgraded Boarding Fee”.</w:t>
      </w:r>
      <w:r w:rsidR="00AB08EC">
        <w:rPr>
          <w:rFonts w:ascii="Palatino Linotype" w:hAnsi="Palatino Linotype"/>
          <w:sz w:val="22"/>
          <w:szCs w:val="22"/>
        </w:rPr>
        <w:t xml:space="preserve">  For flights where an individual leg of flight travel is short-haul (under 3 hours in duration) or medium-haul (between 3 and 6 hours in duration), this type of fee will not be reimbursed.  For flights where an individual leg of flight travel is long-haul (6 hours or more in duration), this type of fee will be reimbursed.</w:t>
      </w:r>
    </w:p>
    <w:p w14:paraId="5215931B" w14:textId="77777777" w:rsidR="00D4494B" w:rsidRPr="001C20BB" w:rsidRDefault="00D4494B" w:rsidP="00572903">
      <w:pPr>
        <w:tabs>
          <w:tab w:val="left" w:pos="720"/>
        </w:tabs>
        <w:ind w:left="720"/>
        <w:rPr>
          <w:rFonts w:ascii="Palatino Linotype" w:hAnsi="Palatino Linotype"/>
          <w:sz w:val="22"/>
          <w:szCs w:val="22"/>
        </w:rPr>
      </w:pPr>
    </w:p>
    <w:p w14:paraId="2F0FBD40" w14:textId="65432797" w:rsidR="009C1950" w:rsidRPr="00572903" w:rsidRDefault="009C1950" w:rsidP="00DD607E">
      <w:pPr>
        <w:pStyle w:val="ListParagraph"/>
        <w:numPr>
          <w:ilvl w:val="0"/>
          <w:numId w:val="43"/>
        </w:numPr>
        <w:tabs>
          <w:tab w:val="left" w:pos="360"/>
        </w:tabs>
        <w:ind w:left="360"/>
        <w:rPr>
          <w:rFonts w:ascii="Palatino Linotype" w:hAnsi="Palatino Linotype"/>
          <w:b/>
          <w:u w:val="single"/>
        </w:rPr>
      </w:pPr>
      <w:r w:rsidRPr="00073700">
        <w:rPr>
          <w:rFonts w:ascii="Palatino Linotype" w:hAnsi="Palatino Linotype"/>
          <w:b/>
          <w:u w:val="single"/>
        </w:rPr>
        <w:t>Lodging</w:t>
      </w:r>
      <w:r w:rsidR="00451C3B" w:rsidRPr="00572903">
        <w:rPr>
          <w:rFonts w:ascii="Palatino Linotype" w:hAnsi="Palatino Linotype"/>
          <w:b/>
          <w:u w:val="single"/>
        </w:rPr>
        <w:t>:</w:t>
      </w:r>
    </w:p>
    <w:p w14:paraId="09DC166C" w14:textId="77777777" w:rsidR="009C1950" w:rsidRPr="001C10E9" w:rsidRDefault="009C1950" w:rsidP="00201152">
      <w:pPr>
        <w:tabs>
          <w:tab w:val="left" w:pos="720"/>
        </w:tabs>
        <w:ind w:left="360"/>
        <w:rPr>
          <w:rFonts w:ascii="Palatino Linotype" w:hAnsi="Palatino Linotype"/>
          <w:b/>
          <w:sz w:val="22"/>
          <w:szCs w:val="22"/>
          <w:u w:val="single"/>
        </w:rPr>
      </w:pPr>
    </w:p>
    <w:p w14:paraId="5B54DC5D" w14:textId="43BF0B6F" w:rsidR="009C1950" w:rsidRPr="001C10E9" w:rsidRDefault="009C1950" w:rsidP="00201152">
      <w:pPr>
        <w:tabs>
          <w:tab w:val="left" w:pos="720"/>
        </w:tabs>
        <w:ind w:left="360"/>
        <w:rPr>
          <w:rFonts w:ascii="Palatino Linotype" w:hAnsi="Palatino Linotype"/>
          <w:sz w:val="22"/>
          <w:szCs w:val="22"/>
        </w:rPr>
      </w:pPr>
      <w:r w:rsidRPr="001C10E9">
        <w:rPr>
          <w:rFonts w:ascii="Palatino Linotype" w:hAnsi="Palatino Linotype"/>
          <w:sz w:val="22"/>
          <w:szCs w:val="22"/>
        </w:rPr>
        <w:t xml:space="preserve">Personnel </w:t>
      </w:r>
      <w:r w:rsidR="001C10E9" w:rsidRPr="00201152">
        <w:rPr>
          <w:rFonts w:ascii="Palatino Linotype" w:hAnsi="Palatino Linotype"/>
          <w:sz w:val="22"/>
          <w:szCs w:val="22"/>
        </w:rPr>
        <w:t xml:space="preserve">traveling on behalf of WELS </w:t>
      </w:r>
      <w:r w:rsidRPr="001C10E9">
        <w:rPr>
          <w:rFonts w:ascii="Palatino Linotype" w:hAnsi="Palatino Linotype"/>
          <w:sz w:val="22"/>
          <w:szCs w:val="22"/>
        </w:rPr>
        <w:t xml:space="preserve">will be reimbursed at the single room rate for the reasonable cost of hotel accommodations.  Convenience, the cost of staying in the city in which the hotel is located, and proximity to other venues on the individual’s itinerary shall be considered in determining reasonableness.  </w:t>
      </w:r>
    </w:p>
    <w:p w14:paraId="6196BF4A" w14:textId="77777777" w:rsidR="009C1950" w:rsidRPr="003B190F" w:rsidRDefault="009C1950" w:rsidP="00201152">
      <w:pPr>
        <w:tabs>
          <w:tab w:val="left" w:pos="720"/>
        </w:tabs>
        <w:ind w:left="360"/>
        <w:rPr>
          <w:rFonts w:ascii="Palatino Linotype" w:hAnsi="Palatino Linotype"/>
          <w:b/>
          <w:sz w:val="22"/>
          <w:szCs w:val="22"/>
        </w:rPr>
      </w:pPr>
    </w:p>
    <w:p w14:paraId="6F355C1C" w14:textId="1DFEEF8D" w:rsidR="009C1950" w:rsidRPr="00073700" w:rsidRDefault="009C1950" w:rsidP="00DD607E">
      <w:pPr>
        <w:pStyle w:val="ListParagraph"/>
        <w:numPr>
          <w:ilvl w:val="0"/>
          <w:numId w:val="43"/>
        </w:numPr>
        <w:tabs>
          <w:tab w:val="left" w:pos="360"/>
        </w:tabs>
        <w:ind w:left="360"/>
        <w:rPr>
          <w:rFonts w:ascii="Palatino Linotype" w:hAnsi="Palatino Linotype"/>
          <w:b/>
          <w:u w:val="single"/>
        </w:rPr>
      </w:pPr>
      <w:r w:rsidRPr="00073700">
        <w:rPr>
          <w:rFonts w:ascii="Palatino Linotype" w:hAnsi="Palatino Linotype"/>
          <w:b/>
          <w:u w:val="single"/>
        </w:rPr>
        <w:t>Out-Of-Town Meals</w:t>
      </w:r>
      <w:r w:rsidR="00451C3B" w:rsidRPr="00073700">
        <w:rPr>
          <w:rFonts w:ascii="Palatino Linotype" w:hAnsi="Palatino Linotype"/>
          <w:b/>
          <w:u w:val="single"/>
        </w:rPr>
        <w:t>:</w:t>
      </w:r>
    </w:p>
    <w:p w14:paraId="6D1BA364" w14:textId="77777777" w:rsidR="009C1950" w:rsidRPr="003B190F" w:rsidRDefault="009C1950" w:rsidP="00201152">
      <w:pPr>
        <w:tabs>
          <w:tab w:val="left" w:pos="720"/>
        </w:tabs>
        <w:ind w:left="360"/>
        <w:rPr>
          <w:rFonts w:ascii="Palatino Linotype" w:hAnsi="Palatino Linotype"/>
          <w:b/>
          <w:sz w:val="22"/>
          <w:szCs w:val="22"/>
          <w:u w:val="single"/>
        </w:rPr>
      </w:pPr>
    </w:p>
    <w:p w14:paraId="58583208" w14:textId="54DA1CF2" w:rsidR="009C1950" w:rsidRPr="007069FC" w:rsidRDefault="009C1950" w:rsidP="00201152">
      <w:pPr>
        <w:tabs>
          <w:tab w:val="left" w:pos="720"/>
        </w:tabs>
        <w:ind w:left="360"/>
        <w:rPr>
          <w:rFonts w:ascii="Palatino Linotype" w:hAnsi="Palatino Linotype"/>
          <w:sz w:val="22"/>
          <w:szCs w:val="22"/>
        </w:rPr>
      </w:pPr>
      <w:r w:rsidRPr="003B190F">
        <w:rPr>
          <w:rFonts w:ascii="Palatino Linotype" w:hAnsi="Palatino Linotype"/>
          <w:sz w:val="22"/>
          <w:szCs w:val="22"/>
        </w:rPr>
        <w:t xml:space="preserve">Personnel </w:t>
      </w:r>
      <w:r w:rsidR="003B190F" w:rsidRPr="00201152">
        <w:rPr>
          <w:rFonts w:ascii="Palatino Linotype" w:hAnsi="Palatino Linotype"/>
          <w:sz w:val="22"/>
          <w:szCs w:val="22"/>
        </w:rPr>
        <w:t xml:space="preserve">traveling on behalf of WELS </w:t>
      </w:r>
      <w:r w:rsidRPr="003B190F">
        <w:rPr>
          <w:rFonts w:ascii="Palatino Linotype" w:hAnsi="Palatino Linotype"/>
          <w:sz w:val="22"/>
          <w:szCs w:val="22"/>
        </w:rPr>
        <w:t xml:space="preserve">will be reimbursed for the reasonable and actual cost of meals, </w:t>
      </w:r>
      <w:proofErr w:type="gramStart"/>
      <w:r w:rsidRPr="003B190F">
        <w:rPr>
          <w:rFonts w:ascii="Palatino Linotype" w:hAnsi="Palatino Linotype"/>
          <w:sz w:val="22"/>
          <w:szCs w:val="22"/>
        </w:rPr>
        <w:t>snacks</w:t>
      </w:r>
      <w:proofErr w:type="gramEnd"/>
      <w:r w:rsidRPr="003B190F">
        <w:rPr>
          <w:rFonts w:ascii="Palatino Linotype" w:hAnsi="Palatino Linotype"/>
          <w:sz w:val="22"/>
          <w:szCs w:val="22"/>
        </w:rPr>
        <w:t xml:space="preserve"> and non-alcoholic beverages (including tips) subject to a maximum of $60.00 per </w:t>
      </w:r>
      <w:r w:rsidRPr="007069FC">
        <w:rPr>
          <w:rFonts w:ascii="Palatino Linotype" w:hAnsi="Palatino Linotype"/>
          <w:sz w:val="22"/>
          <w:szCs w:val="22"/>
        </w:rPr>
        <w:t>day.</w:t>
      </w:r>
    </w:p>
    <w:p w14:paraId="4A843CBD" w14:textId="77777777" w:rsidR="009C1950" w:rsidRPr="007069FC" w:rsidRDefault="009C1950" w:rsidP="00201152">
      <w:pPr>
        <w:tabs>
          <w:tab w:val="left" w:pos="720"/>
        </w:tabs>
        <w:ind w:left="360"/>
        <w:rPr>
          <w:rFonts w:ascii="Palatino Linotype" w:hAnsi="Palatino Linotype"/>
          <w:b/>
          <w:sz w:val="22"/>
          <w:szCs w:val="22"/>
        </w:rPr>
      </w:pPr>
      <w:r w:rsidRPr="007069FC">
        <w:rPr>
          <w:rFonts w:ascii="Palatino Linotype" w:hAnsi="Palatino Linotype"/>
          <w:sz w:val="22"/>
          <w:szCs w:val="22"/>
        </w:rPr>
        <w:t xml:space="preserve"> </w:t>
      </w:r>
    </w:p>
    <w:p w14:paraId="4E1B04B6" w14:textId="1741DCD5" w:rsidR="009C1950" w:rsidRPr="00DC3B40" w:rsidRDefault="009C1950" w:rsidP="00DD607E">
      <w:pPr>
        <w:pStyle w:val="ListParagraph"/>
        <w:numPr>
          <w:ilvl w:val="0"/>
          <w:numId w:val="43"/>
        </w:numPr>
        <w:tabs>
          <w:tab w:val="left" w:pos="360"/>
        </w:tabs>
        <w:ind w:left="360"/>
        <w:rPr>
          <w:rFonts w:ascii="Palatino Linotype" w:hAnsi="Palatino Linotype"/>
          <w:b/>
          <w:u w:val="single"/>
        </w:rPr>
      </w:pPr>
      <w:r w:rsidRPr="007069FC">
        <w:rPr>
          <w:rFonts w:ascii="Palatino Linotype" w:hAnsi="Palatino Linotype"/>
          <w:b/>
          <w:u w:val="single"/>
        </w:rPr>
        <w:t xml:space="preserve">Ground </w:t>
      </w:r>
      <w:r w:rsidRPr="00DC3B40">
        <w:rPr>
          <w:rFonts w:ascii="Palatino Linotype" w:hAnsi="Palatino Linotype"/>
          <w:b/>
          <w:u w:val="single"/>
        </w:rPr>
        <w:t>Transportation</w:t>
      </w:r>
      <w:r w:rsidR="00451C3B" w:rsidRPr="00DC3B40">
        <w:rPr>
          <w:rFonts w:ascii="Palatino Linotype" w:hAnsi="Palatino Linotype"/>
          <w:b/>
          <w:u w:val="single"/>
        </w:rPr>
        <w:t>:</w:t>
      </w:r>
    </w:p>
    <w:p w14:paraId="7D90A317" w14:textId="77777777" w:rsidR="009C1950" w:rsidRPr="00DC3B40" w:rsidRDefault="009C1950" w:rsidP="00DC3B40">
      <w:pPr>
        <w:tabs>
          <w:tab w:val="left" w:pos="720"/>
        </w:tabs>
        <w:ind w:left="360"/>
        <w:rPr>
          <w:rFonts w:ascii="Palatino Linotype" w:hAnsi="Palatino Linotype"/>
          <w:b/>
          <w:sz w:val="22"/>
          <w:szCs w:val="22"/>
          <w:u w:val="single"/>
        </w:rPr>
      </w:pPr>
    </w:p>
    <w:p w14:paraId="30CD958E" w14:textId="3EF9A997" w:rsidR="009C1950" w:rsidRPr="00DC3B40" w:rsidRDefault="00306B71" w:rsidP="00DC3B40">
      <w:pPr>
        <w:tabs>
          <w:tab w:val="left" w:pos="720"/>
        </w:tabs>
        <w:ind w:left="360"/>
        <w:rPr>
          <w:rFonts w:ascii="Palatino Linotype" w:hAnsi="Palatino Linotype"/>
          <w:sz w:val="22"/>
          <w:szCs w:val="22"/>
        </w:rPr>
      </w:pPr>
      <w:r w:rsidRPr="00DC3B40">
        <w:rPr>
          <w:rFonts w:ascii="Palatino Linotype" w:hAnsi="Palatino Linotype"/>
          <w:sz w:val="22"/>
          <w:szCs w:val="22"/>
        </w:rPr>
        <w:t>Personnel</w:t>
      </w:r>
      <w:r w:rsidR="009C1950" w:rsidRPr="00DC3B40">
        <w:rPr>
          <w:rFonts w:ascii="Palatino Linotype" w:hAnsi="Palatino Linotype"/>
          <w:sz w:val="22"/>
          <w:szCs w:val="22"/>
        </w:rPr>
        <w:t xml:space="preserve"> are expected to use the most economical ground transportation appropriate under the circumstances</w:t>
      </w:r>
      <w:r w:rsidR="007069FC" w:rsidRPr="00DC3B40">
        <w:rPr>
          <w:rFonts w:ascii="Palatino Linotype" w:hAnsi="Palatino Linotype"/>
          <w:sz w:val="22"/>
          <w:szCs w:val="22"/>
        </w:rPr>
        <w:t xml:space="preserve"> and should generally use the following, in this order of desirability:</w:t>
      </w:r>
    </w:p>
    <w:p w14:paraId="59EF2726" w14:textId="5431996B" w:rsidR="009C1950" w:rsidRPr="00DC3B40" w:rsidRDefault="009C1950">
      <w:pPr>
        <w:tabs>
          <w:tab w:val="left" w:pos="720"/>
        </w:tabs>
        <w:ind w:left="360"/>
        <w:rPr>
          <w:rFonts w:ascii="Palatino Linotype" w:hAnsi="Palatino Linotype"/>
          <w:sz w:val="22"/>
          <w:szCs w:val="22"/>
        </w:rPr>
      </w:pPr>
    </w:p>
    <w:p w14:paraId="0DD784AE" w14:textId="40A8B5A3" w:rsidR="007069FC" w:rsidRPr="00DC3B40" w:rsidRDefault="007069FC" w:rsidP="00DC3B40">
      <w:pPr>
        <w:pStyle w:val="ListParagraph"/>
        <w:numPr>
          <w:ilvl w:val="0"/>
          <w:numId w:val="42"/>
        </w:numPr>
        <w:tabs>
          <w:tab w:val="left" w:pos="720"/>
        </w:tabs>
        <w:ind w:left="720"/>
        <w:rPr>
          <w:rFonts w:ascii="Palatino Linotype" w:hAnsi="Palatino Linotype"/>
          <w:b/>
          <w:bCs/>
          <w:i/>
          <w:iCs/>
        </w:rPr>
      </w:pPr>
      <w:r w:rsidRPr="00DC3B40">
        <w:rPr>
          <w:rFonts w:ascii="Palatino Linotype" w:hAnsi="Palatino Linotype"/>
          <w:b/>
          <w:bCs/>
          <w:i/>
          <w:iCs/>
        </w:rPr>
        <w:t>Courtesy Cars.</w:t>
      </w:r>
    </w:p>
    <w:p w14:paraId="6FDFD9B9" w14:textId="5EF7AC99" w:rsidR="007069FC" w:rsidRPr="007A2E40" w:rsidRDefault="007069FC" w:rsidP="007069FC">
      <w:pPr>
        <w:pStyle w:val="ListParagraph"/>
        <w:tabs>
          <w:tab w:val="left" w:pos="720"/>
        </w:tabs>
        <w:rPr>
          <w:rFonts w:ascii="Palatino Linotype" w:hAnsi="Palatino Linotype"/>
        </w:rPr>
      </w:pPr>
    </w:p>
    <w:p w14:paraId="5EA55614" w14:textId="50AC8B67" w:rsidR="007069FC" w:rsidRPr="007A2E40" w:rsidRDefault="007069FC" w:rsidP="007069FC">
      <w:pPr>
        <w:pStyle w:val="ListParagraph"/>
        <w:tabs>
          <w:tab w:val="left" w:pos="720"/>
        </w:tabs>
        <w:rPr>
          <w:rFonts w:ascii="Palatino Linotype" w:hAnsi="Palatino Linotype"/>
        </w:rPr>
      </w:pPr>
      <w:r w:rsidRPr="007A2E40">
        <w:rPr>
          <w:rFonts w:ascii="Palatino Linotype" w:hAnsi="Palatino Linotype"/>
        </w:rPr>
        <w:t>Many hotels have courtesy cars, which will take you to and from the airport at no charge.  The hotel will generally have a well-marked courtesy phone at the airport if this service is available.  Personnel should take advantage of this free service whenever possible.</w:t>
      </w:r>
    </w:p>
    <w:p w14:paraId="3062C226" w14:textId="77777777" w:rsidR="007069FC" w:rsidRPr="007A2E40" w:rsidRDefault="007069FC" w:rsidP="007A2E40">
      <w:pPr>
        <w:pStyle w:val="ListParagraph"/>
        <w:tabs>
          <w:tab w:val="left" w:pos="720"/>
        </w:tabs>
        <w:rPr>
          <w:rFonts w:ascii="Palatino Linotype" w:hAnsi="Palatino Linotype"/>
        </w:rPr>
      </w:pPr>
    </w:p>
    <w:p w14:paraId="54EA55ED" w14:textId="14BB55A8" w:rsidR="007069FC" w:rsidRPr="007A2E40" w:rsidRDefault="007069FC" w:rsidP="007A2E40">
      <w:pPr>
        <w:pStyle w:val="ListParagraph"/>
        <w:numPr>
          <w:ilvl w:val="0"/>
          <w:numId w:val="42"/>
        </w:numPr>
        <w:tabs>
          <w:tab w:val="left" w:pos="720"/>
        </w:tabs>
        <w:ind w:left="720"/>
        <w:rPr>
          <w:rFonts w:ascii="Palatino Linotype" w:hAnsi="Palatino Linotype"/>
          <w:b/>
          <w:bCs/>
          <w:i/>
          <w:iCs/>
        </w:rPr>
      </w:pPr>
      <w:r w:rsidRPr="007A2E40">
        <w:rPr>
          <w:rFonts w:ascii="Palatino Linotype" w:hAnsi="Palatino Linotype"/>
          <w:b/>
          <w:bCs/>
          <w:i/>
          <w:iCs/>
        </w:rPr>
        <w:t>Airport Shuttle or Bus.</w:t>
      </w:r>
    </w:p>
    <w:p w14:paraId="43BE5D2B" w14:textId="54386679" w:rsidR="007069FC" w:rsidRPr="007A2E40" w:rsidRDefault="007069FC" w:rsidP="007069FC">
      <w:pPr>
        <w:tabs>
          <w:tab w:val="left" w:pos="720"/>
        </w:tabs>
        <w:rPr>
          <w:rFonts w:ascii="Palatino Linotype" w:hAnsi="Palatino Linotype"/>
          <w:sz w:val="22"/>
          <w:szCs w:val="22"/>
        </w:rPr>
      </w:pPr>
    </w:p>
    <w:p w14:paraId="12C011AB" w14:textId="0B8B9BD9" w:rsidR="00DC3B40" w:rsidRPr="007A2E40" w:rsidRDefault="00DC3B40" w:rsidP="007A2E40">
      <w:pPr>
        <w:tabs>
          <w:tab w:val="left" w:pos="720"/>
        </w:tabs>
        <w:ind w:left="720"/>
        <w:rPr>
          <w:rFonts w:ascii="Palatino Linotype" w:hAnsi="Palatino Linotype"/>
          <w:sz w:val="22"/>
          <w:szCs w:val="22"/>
        </w:rPr>
      </w:pPr>
      <w:r w:rsidRPr="007A2E40">
        <w:rPr>
          <w:rFonts w:ascii="Palatino Linotype" w:hAnsi="Palatino Linotype"/>
          <w:sz w:val="22"/>
          <w:szCs w:val="22"/>
        </w:rPr>
        <w:t>Airport shuttles or buses generally travel to and from major hotels for a small fee.  At major airports, such services are as quick as a taxi and considerably less expensive.  Airport shuttles or bus services are generally located near the airport’s baggage claim area.</w:t>
      </w:r>
    </w:p>
    <w:p w14:paraId="365AF0C4" w14:textId="77777777" w:rsidR="00DC3B40" w:rsidRPr="007A2E40" w:rsidRDefault="00DC3B40" w:rsidP="007A2E40">
      <w:pPr>
        <w:tabs>
          <w:tab w:val="left" w:pos="720"/>
        </w:tabs>
        <w:rPr>
          <w:rFonts w:ascii="Palatino Linotype" w:hAnsi="Palatino Linotype"/>
          <w:sz w:val="22"/>
          <w:szCs w:val="22"/>
        </w:rPr>
      </w:pPr>
    </w:p>
    <w:p w14:paraId="0BC82F4B" w14:textId="263F3622" w:rsidR="007069FC" w:rsidRPr="007A2E40" w:rsidRDefault="007069FC" w:rsidP="007A2E40">
      <w:pPr>
        <w:pStyle w:val="ListParagraph"/>
        <w:numPr>
          <w:ilvl w:val="0"/>
          <w:numId w:val="42"/>
        </w:numPr>
        <w:tabs>
          <w:tab w:val="left" w:pos="720"/>
        </w:tabs>
        <w:ind w:left="720"/>
        <w:rPr>
          <w:rFonts w:ascii="Palatino Linotype" w:hAnsi="Palatino Linotype"/>
          <w:b/>
          <w:bCs/>
          <w:i/>
          <w:iCs/>
        </w:rPr>
      </w:pPr>
      <w:r w:rsidRPr="007A2E40">
        <w:rPr>
          <w:rFonts w:ascii="Palatino Linotype" w:hAnsi="Palatino Linotype"/>
          <w:b/>
          <w:bCs/>
          <w:i/>
          <w:iCs/>
        </w:rPr>
        <w:t>Taxis/Ride Sharing Services.</w:t>
      </w:r>
    </w:p>
    <w:p w14:paraId="512126FD" w14:textId="4A3BCA45" w:rsidR="007069FC" w:rsidRPr="007A2E40" w:rsidRDefault="007069FC" w:rsidP="007069FC">
      <w:pPr>
        <w:tabs>
          <w:tab w:val="left" w:pos="720"/>
        </w:tabs>
        <w:rPr>
          <w:rFonts w:ascii="Palatino Linotype" w:hAnsi="Palatino Linotype"/>
          <w:sz w:val="22"/>
          <w:szCs w:val="22"/>
        </w:rPr>
      </w:pPr>
    </w:p>
    <w:p w14:paraId="72CB8843" w14:textId="3BDCDBC1" w:rsidR="00DC3B40" w:rsidRPr="007A2E40" w:rsidRDefault="00DC3B40" w:rsidP="007A2E40">
      <w:pPr>
        <w:tabs>
          <w:tab w:val="left" w:pos="720"/>
        </w:tabs>
        <w:ind w:left="720"/>
        <w:rPr>
          <w:rFonts w:ascii="Palatino Linotype" w:hAnsi="Palatino Linotype"/>
          <w:sz w:val="22"/>
          <w:szCs w:val="22"/>
        </w:rPr>
      </w:pPr>
      <w:r w:rsidRPr="007A2E40">
        <w:rPr>
          <w:rFonts w:ascii="Palatino Linotype" w:hAnsi="Palatino Linotype"/>
          <w:sz w:val="22"/>
          <w:szCs w:val="22"/>
        </w:rPr>
        <w:t>When courtesy cars and airport shuttles are not available, a taxi or rideshare service (i.e. Uber, Lyft) is often the next most economical and convenient form of transportation when the trip is for a limited time and minimal mileage is involved.</w:t>
      </w:r>
      <w:r w:rsidR="00020DD4">
        <w:rPr>
          <w:rFonts w:ascii="Palatino Linotype" w:hAnsi="Palatino Linotype"/>
          <w:sz w:val="22"/>
          <w:szCs w:val="22"/>
        </w:rPr>
        <w:t xml:space="preserve">  This form of transportation should be used if the ground distance traveled for the duration of the trip is under 35 miles and/or the cost for the duration of the trip is under $55.00. </w:t>
      </w:r>
    </w:p>
    <w:p w14:paraId="672E999F" w14:textId="77777777" w:rsidR="00DC3B40" w:rsidRPr="007A2E40" w:rsidRDefault="00DC3B40" w:rsidP="007A2E40">
      <w:pPr>
        <w:tabs>
          <w:tab w:val="left" w:pos="720"/>
        </w:tabs>
        <w:rPr>
          <w:rFonts w:ascii="Palatino Linotype" w:hAnsi="Palatino Linotype"/>
          <w:sz w:val="22"/>
          <w:szCs w:val="22"/>
        </w:rPr>
      </w:pPr>
    </w:p>
    <w:p w14:paraId="11DA4E58" w14:textId="3D39D89A" w:rsidR="007069FC" w:rsidRPr="007A2E40" w:rsidRDefault="007069FC" w:rsidP="007A2E40">
      <w:pPr>
        <w:pStyle w:val="ListParagraph"/>
        <w:numPr>
          <w:ilvl w:val="0"/>
          <w:numId w:val="42"/>
        </w:numPr>
        <w:tabs>
          <w:tab w:val="left" w:pos="720"/>
        </w:tabs>
        <w:ind w:left="720"/>
        <w:rPr>
          <w:rFonts w:ascii="Palatino Linotype" w:hAnsi="Palatino Linotype"/>
          <w:b/>
          <w:bCs/>
          <w:i/>
          <w:iCs/>
        </w:rPr>
      </w:pPr>
      <w:r w:rsidRPr="007A2E40">
        <w:rPr>
          <w:rFonts w:ascii="Palatino Linotype" w:hAnsi="Palatino Linotype"/>
          <w:b/>
          <w:bCs/>
          <w:i/>
          <w:iCs/>
        </w:rPr>
        <w:t>Rental Cars.</w:t>
      </w:r>
    </w:p>
    <w:p w14:paraId="03267CEF" w14:textId="77777777" w:rsidR="007069FC" w:rsidRPr="00DC3B40" w:rsidRDefault="007069FC" w:rsidP="007A2E40">
      <w:pPr>
        <w:tabs>
          <w:tab w:val="left" w:pos="720"/>
        </w:tabs>
        <w:ind w:left="360"/>
        <w:rPr>
          <w:rFonts w:ascii="Palatino Linotype" w:hAnsi="Palatino Linotype"/>
          <w:sz w:val="22"/>
          <w:szCs w:val="22"/>
        </w:rPr>
      </w:pPr>
    </w:p>
    <w:p w14:paraId="46BDD058" w14:textId="56E706B5" w:rsidR="009C1950" w:rsidRPr="007A2E40" w:rsidRDefault="009C1950" w:rsidP="007A2E40">
      <w:pPr>
        <w:tabs>
          <w:tab w:val="left" w:pos="720"/>
        </w:tabs>
        <w:ind w:left="720"/>
        <w:rPr>
          <w:rFonts w:ascii="Palatino Linotype" w:hAnsi="Palatino Linotype"/>
          <w:sz w:val="22"/>
          <w:szCs w:val="22"/>
        </w:rPr>
      </w:pPr>
      <w:r w:rsidRPr="00DC3B40">
        <w:rPr>
          <w:rFonts w:ascii="Palatino Linotype" w:hAnsi="Palatino Linotype"/>
          <w:sz w:val="22"/>
          <w:szCs w:val="22"/>
        </w:rPr>
        <w:t xml:space="preserve">Generally, rental cars are the most </w:t>
      </w:r>
      <w:r w:rsidRPr="007A2E40">
        <w:rPr>
          <w:rFonts w:ascii="Palatino Linotype" w:hAnsi="Palatino Linotype"/>
          <w:sz w:val="22"/>
          <w:szCs w:val="22"/>
        </w:rPr>
        <w:t xml:space="preserve">expensive form of ground transportation. All employee drivers must be listed on the rental agreement to ensure insurance coverage.  </w:t>
      </w:r>
      <w:r w:rsidR="007069FC" w:rsidRPr="00B345FC">
        <w:rPr>
          <w:rFonts w:ascii="Palatino Linotype" w:hAnsi="Palatino Linotype"/>
          <w:sz w:val="22"/>
          <w:szCs w:val="22"/>
        </w:rPr>
        <w:t xml:space="preserve">If two or more individuals are traveling to the same location, it is recommended that the travelers share a ride. </w:t>
      </w:r>
      <w:r w:rsidR="007A2E40" w:rsidRPr="00B345FC">
        <w:rPr>
          <w:rFonts w:ascii="Palatino Linotype" w:hAnsi="Palatino Linotype"/>
          <w:sz w:val="22"/>
          <w:szCs w:val="22"/>
        </w:rPr>
        <w:t xml:space="preserve"> </w:t>
      </w:r>
      <w:r w:rsidRPr="007A2E40">
        <w:rPr>
          <w:rFonts w:ascii="Palatino Linotype" w:hAnsi="Palatino Linotype"/>
          <w:sz w:val="22"/>
          <w:szCs w:val="22"/>
        </w:rPr>
        <w:t xml:space="preserve">Spouses, friends, etc., are not covered by </w:t>
      </w:r>
      <w:r w:rsidR="00306B71" w:rsidRPr="007A2E40">
        <w:rPr>
          <w:rFonts w:ascii="Palatino Linotype" w:hAnsi="Palatino Linotype"/>
          <w:sz w:val="22"/>
          <w:szCs w:val="22"/>
        </w:rPr>
        <w:t>WELS</w:t>
      </w:r>
      <w:r w:rsidRPr="007A2E40">
        <w:rPr>
          <w:rFonts w:ascii="Palatino Linotype" w:hAnsi="Palatino Linotype"/>
          <w:sz w:val="22"/>
          <w:szCs w:val="22"/>
        </w:rPr>
        <w:t xml:space="preserve"> insurance and are thus not authorized to operate vehicles that have been rented for </w:t>
      </w:r>
      <w:r w:rsidR="00306B71" w:rsidRPr="007A2E40">
        <w:rPr>
          <w:rFonts w:ascii="Palatino Linotype" w:hAnsi="Palatino Linotype"/>
          <w:sz w:val="22"/>
          <w:szCs w:val="22"/>
        </w:rPr>
        <w:t>WELS</w:t>
      </w:r>
      <w:r w:rsidRPr="007A2E40">
        <w:rPr>
          <w:rFonts w:ascii="Palatino Linotype" w:hAnsi="Palatino Linotype"/>
          <w:sz w:val="22"/>
          <w:szCs w:val="22"/>
        </w:rPr>
        <w:t xml:space="preserve"> business.  However, in special cases, like missionaries on furlough</w:t>
      </w:r>
      <w:r w:rsidR="00306B71" w:rsidRPr="007A2E40">
        <w:rPr>
          <w:rFonts w:ascii="Palatino Linotype" w:hAnsi="Palatino Linotype"/>
          <w:sz w:val="22"/>
          <w:szCs w:val="22"/>
        </w:rPr>
        <w:t xml:space="preserve"> and meetings of Personnel that include the participation of spouses</w:t>
      </w:r>
      <w:r w:rsidRPr="007A2E40">
        <w:rPr>
          <w:rFonts w:ascii="Palatino Linotype" w:hAnsi="Palatino Linotype"/>
          <w:sz w:val="22"/>
          <w:szCs w:val="22"/>
        </w:rPr>
        <w:t xml:space="preserve">, spouses or family members </w:t>
      </w:r>
      <w:r w:rsidR="00306B71" w:rsidRPr="007A2E40">
        <w:rPr>
          <w:rFonts w:ascii="Palatino Linotype" w:hAnsi="Palatino Linotype"/>
          <w:sz w:val="22"/>
          <w:szCs w:val="22"/>
        </w:rPr>
        <w:t>will</w:t>
      </w:r>
      <w:r w:rsidRPr="007A2E40">
        <w:rPr>
          <w:rFonts w:ascii="Palatino Linotype" w:hAnsi="Palatino Linotype"/>
          <w:sz w:val="22"/>
          <w:szCs w:val="22"/>
        </w:rPr>
        <w:t xml:space="preserve"> be covered by </w:t>
      </w:r>
      <w:r w:rsidR="00306B71" w:rsidRPr="007A2E40">
        <w:rPr>
          <w:rFonts w:ascii="Palatino Linotype" w:hAnsi="Palatino Linotype"/>
          <w:sz w:val="22"/>
          <w:szCs w:val="22"/>
        </w:rPr>
        <w:t>WELS</w:t>
      </w:r>
      <w:r w:rsidRPr="007A2E40">
        <w:rPr>
          <w:rFonts w:ascii="Palatino Linotype" w:hAnsi="Palatino Linotype"/>
          <w:sz w:val="22"/>
          <w:szCs w:val="22"/>
        </w:rPr>
        <w:t xml:space="preserve"> insurance and thus be able to operate the rented vehicle.  To be eligible, the vehicle must be rented in the name of the Person </w:t>
      </w:r>
      <w:r w:rsidR="00CD767E" w:rsidRPr="007A2E40">
        <w:rPr>
          <w:rFonts w:ascii="Palatino Linotype" w:hAnsi="Palatino Linotype"/>
          <w:sz w:val="22"/>
          <w:szCs w:val="22"/>
        </w:rPr>
        <w:t>that has</w:t>
      </w:r>
      <w:r w:rsidRPr="007A2E40">
        <w:rPr>
          <w:rFonts w:ascii="Palatino Linotype" w:hAnsi="Palatino Linotype"/>
          <w:sz w:val="22"/>
          <w:szCs w:val="22"/>
        </w:rPr>
        <w:t xml:space="preserve"> been authorized to use the vehicle by the Area of Ministry Administrator. The approval authorization must be appropriately documented, kept on file with a copy of the executed rental agreement, even if no charge, to provide a trail of the implied permission of </w:t>
      </w:r>
      <w:r w:rsidR="00CD767E" w:rsidRPr="007A2E40">
        <w:rPr>
          <w:rFonts w:ascii="Palatino Linotype" w:hAnsi="Palatino Linotype"/>
          <w:sz w:val="22"/>
          <w:szCs w:val="22"/>
        </w:rPr>
        <w:t>WELS</w:t>
      </w:r>
      <w:r w:rsidR="00F1276F" w:rsidRPr="007A2E40">
        <w:rPr>
          <w:rFonts w:ascii="Palatino Linotype" w:hAnsi="Palatino Linotype"/>
          <w:sz w:val="22"/>
          <w:szCs w:val="22"/>
        </w:rPr>
        <w:t>.</w:t>
      </w:r>
    </w:p>
    <w:p w14:paraId="7AEE9D40" w14:textId="77777777" w:rsidR="009C1950" w:rsidRPr="007A2E40" w:rsidRDefault="009C1950" w:rsidP="007A2E40">
      <w:pPr>
        <w:tabs>
          <w:tab w:val="left" w:pos="720"/>
        </w:tabs>
        <w:ind w:left="360"/>
        <w:rPr>
          <w:rFonts w:ascii="Palatino Linotype" w:hAnsi="Palatino Linotype"/>
          <w:sz w:val="22"/>
          <w:szCs w:val="22"/>
        </w:rPr>
      </w:pPr>
    </w:p>
    <w:p w14:paraId="2F13A5EC" w14:textId="0AEBEE3C" w:rsidR="009C1950" w:rsidRPr="00112EEC" w:rsidRDefault="009C1950" w:rsidP="007A2E40">
      <w:pPr>
        <w:tabs>
          <w:tab w:val="left" w:pos="720"/>
        </w:tabs>
        <w:ind w:left="720"/>
        <w:rPr>
          <w:rFonts w:ascii="Palatino Linotype" w:hAnsi="Palatino Linotype"/>
          <w:sz w:val="22"/>
          <w:szCs w:val="22"/>
        </w:rPr>
      </w:pPr>
      <w:r w:rsidRPr="00086F00">
        <w:rPr>
          <w:rFonts w:ascii="Palatino Linotype" w:hAnsi="Palatino Linotype"/>
          <w:sz w:val="22"/>
          <w:szCs w:val="22"/>
        </w:rPr>
        <w:t xml:space="preserve">If travel will exceed </w:t>
      </w:r>
      <w:r w:rsidR="00086F00" w:rsidRPr="00086F00">
        <w:rPr>
          <w:rFonts w:ascii="Palatino Linotype" w:hAnsi="Palatino Linotype"/>
          <w:sz w:val="22"/>
          <w:szCs w:val="22"/>
        </w:rPr>
        <w:t>1</w:t>
      </w:r>
      <w:r w:rsidR="00086F00" w:rsidRPr="00DD607E">
        <w:rPr>
          <w:rFonts w:ascii="Palatino Linotype" w:hAnsi="Palatino Linotype"/>
          <w:sz w:val="22"/>
          <w:szCs w:val="22"/>
        </w:rPr>
        <w:t>0</w:t>
      </w:r>
      <w:r w:rsidR="00086F00" w:rsidRPr="00086F00">
        <w:rPr>
          <w:rFonts w:ascii="Palatino Linotype" w:hAnsi="Palatino Linotype"/>
          <w:sz w:val="22"/>
          <w:szCs w:val="22"/>
        </w:rPr>
        <w:t xml:space="preserve">0 </w:t>
      </w:r>
      <w:r w:rsidRPr="00086F00">
        <w:rPr>
          <w:rFonts w:ascii="Palatino Linotype" w:hAnsi="Palatino Linotype"/>
          <w:sz w:val="22"/>
          <w:szCs w:val="22"/>
        </w:rPr>
        <w:t>miles for a single day or an average of more than 100 miles per day on longer</w:t>
      </w:r>
      <w:r w:rsidRPr="007A2E40">
        <w:rPr>
          <w:rFonts w:ascii="Palatino Linotype" w:hAnsi="Palatino Linotype"/>
          <w:sz w:val="22"/>
          <w:szCs w:val="22"/>
        </w:rPr>
        <w:t xml:space="preserve"> trips, use of a ‘rental vehicle’ is recommended.  The recommended vehicle size that should be rented is “</w:t>
      </w:r>
      <w:r w:rsidR="00922B8B" w:rsidRPr="007A2E40">
        <w:rPr>
          <w:rFonts w:ascii="Palatino Linotype" w:hAnsi="Palatino Linotype"/>
          <w:sz w:val="22"/>
          <w:szCs w:val="22"/>
        </w:rPr>
        <w:t>intermediate</w:t>
      </w:r>
      <w:r w:rsidRPr="007A2E40">
        <w:rPr>
          <w:rFonts w:ascii="Palatino Linotype" w:hAnsi="Palatino Linotype"/>
          <w:sz w:val="22"/>
          <w:szCs w:val="22"/>
        </w:rPr>
        <w:t>”.  Personnel</w:t>
      </w:r>
      <w:r w:rsidRPr="007A2E40">
        <w:rPr>
          <w:rFonts w:ascii="Palatino Linotype" w:hAnsi="Palatino Linotype"/>
          <w:color w:val="E36C0A"/>
          <w:sz w:val="22"/>
          <w:szCs w:val="22"/>
        </w:rPr>
        <w:t xml:space="preserve"> </w:t>
      </w:r>
      <w:r w:rsidRPr="007A2E40">
        <w:rPr>
          <w:rFonts w:ascii="Palatino Linotype" w:hAnsi="Palatino Linotype"/>
          <w:sz w:val="22"/>
          <w:szCs w:val="22"/>
        </w:rPr>
        <w:t xml:space="preserve">are responsible for daily rental costs </w:t>
      </w:r>
      <w:proofErr w:type="gramStart"/>
      <w:r w:rsidRPr="007A2E40">
        <w:rPr>
          <w:rFonts w:ascii="Palatino Linotype" w:hAnsi="Palatino Linotype"/>
          <w:sz w:val="22"/>
          <w:szCs w:val="22"/>
        </w:rPr>
        <w:t>in excess of</w:t>
      </w:r>
      <w:proofErr w:type="gramEnd"/>
      <w:r w:rsidRPr="007A2E40">
        <w:rPr>
          <w:rFonts w:ascii="Palatino Linotype" w:hAnsi="Palatino Linotype"/>
          <w:sz w:val="22"/>
          <w:szCs w:val="22"/>
        </w:rPr>
        <w:t xml:space="preserve"> the approved car class, as stated above.  Per</w:t>
      </w:r>
      <w:r w:rsidRPr="00112EEC">
        <w:rPr>
          <w:rFonts w:ascii="Palatino Linotype" w:hAnsi="Palatino Linotype"/>
          <w:sz w:val="22"/>
          <w:szCs w:val="22"/>
        </w:rPr>
        <w:t>sonnel may book a class of service above the recommended car class in the following cases:</w:t>
      </w:r>
    </w:p>
    <w:p w14:paraId="1FD12A60" w14:textId="77777777" w:rsidR="00735FD9" w:rsidRPr="00112EEC" w:rsidRDefault="00735FD9" w:rsidP="007A2E40">
      <w:pPr>
        <w:tabs>
          <w:tab w:val="left" w:pos="720"/>
        </w:tabs>
        <w:ind w:left="360"/>
        <w:rPr>
          <w:rFonts w:ascii="Palatino Linotype" w:hAnsi="Palatino Linotype"/>
          <w:sz w:val="22"/>
          <w:szCs w:val="22"/>
        </w:rPr>
      </w:pPr>
    </w:p>
    <w:p w14:paraId="33B3E3B9" w14:textId="2E574987" w:rsidR="004644C3" w:rsidRPr="00112EEC" w:rsidRDefault="009C1950" w:rsidP="007A2E40">
      <w:pPr>
        <w:numPr>
          <w:ilvl w:val="0"/>
          <w:numId w:val="14"/>
        </w:numPr>
        <w:tabs>
          <w:tab w:val="left" w:pos="1080"/>
        </w:tabs>
        <w:ind w:left="1080"/>
        <w:rPr>
          <w:rFonts w:ascii="Palatino Linotype" w:hAnsi="Palatino Linotype"/>
          <w:sz w:val="22"/>
          <w:szCs w:val="22"/>
        </w:rPr>
      </w:pPr>
      <w:r w:rsidRPr="00112EEC">
        <w:rPr>
          <w:rFonts w:ascii="Palatino Linotype" w:hAnsi="Palatino Linotype"/>
          <w:sz w:val="22"/>
          <w:szCs w:val="22"/>
        </w:rPr>
        <w:t>when cars in the recommended category are not available</w:t>
      </w:r>
      <w:r w:rsidR="00112EEC" w:rsidRPr="007A2E40">
        <w:rPr>
          <w:rFonts w:ascii="Palatino Linotype" w:hAnsi="Palatino Linotype"/>
          <w:sz w:val="22"/>
          <w:szCs w:val="22"/>
        </w:rPr>
        <w:t>;</w:t>
      </w:r>
      <w:r w:rsidRPr="00112EEC">
        <w:rPr>
          <w:rFonts w:ascii="Palatino Linotype" w:hAnsi="Palatino Linotype"/>
          <w:sz w:val="22"/>
          <w:szCs w:val="22"/>
        </w:rPr>
        <w:t xml:space="preserve">  </w:t>
      </w:r>
    </w:p>
    <w:p w14:paraId="27A7C22F" w14:textId="34C9A2B5" w:rsidR="004644C3" w:rsidRPr="00112EEC" w:rsidRDefault="009C1950" w:rsidP="007A2E40">
      <w:pPr>
        <w:numPr>
          <w:ilvl w:val="0"/>
          <w:numId w:val="14"/>
        </w:numPr>
        <w:tabs>
          <w:tab w:val="left" w:pos="1080"/>
        </w:tabs>
        <w:ind w:left="1080"/>
        <w:rPr>
          <w:rFonts w:ascii="Palatino Linotype" w:hAnsi="Palatino Linotype"/>
          <w:sz w:val="22"/>
          <w:szCs w:val="22"/>
        </w:rPr>
      </w:pPr>
      <w:r w:rsidRPr="00112EEC">
        <w:rPr>
          <w:rFonts w:ascii="Palatino Linotype" w:hAnsi="Palatino Linotype"/>
          <w:sz w:val="22"/>
          <w:szCs w:val="22"/>
        </w:rPr>
        <w:t>when additional space is required for transportation of a group of people or for transporting materials</w:t>
      </w:r>
      <w:r w:rsidR="00112EEC" w:rsidRPr="007A2E40">
        <w:rPr>
          <w:rFonts w:ascii="Palatino Linotype" w:hAnsi="Palatino Linotype"/>
          <w:sz w:val="22"/>
          <w:szCs w:val="22"/>
        </w:rPr>
        <w:t>;</w:t>
      </w:r>
    </w:p>
    <w:p w14:paraId="6BDC7212" w14:textId="5C5DDB7C" w:rsidR="004644C3" w:rsidRPr="00112EEC" w:rsidRDefault="009C1950" w:rsidP="007A2E40">
      <w:pPr>
        <w:numPr>
          <w:ilvl w:val="0"/>
          <w:numId w:val="14"/>
        </w:numPr>
        <w:tabs>
          <w:tab w:val="left" w:pos="1080"/>
        </w:tabs>
        <w:ind w:left="1080"/>
        <w:rPr>
          <w:rFonts w:ascii="Palatino Linotype" w:hAnsi="Palatino Linotype"/>
          <w:sz w:val="22"/>
          <w:szCs w:val="22"/>
        </w:rPr>
      </w:pPr>
      <w:r w:rsidRPr="00112EEC">
        <w:rPr>
          <w:rFonts w:ascii="Palatino Linotype" w:hAnsi="Palatino Linotype"/>
          <w:sz w:val="22"/>
          <w:szCs w:val="22"/>
        </w:rPr>
        <w:t>when the traveler can be upgraded at no extra cost</w:t>
      </w:r>
      <w:r w:rsidR="00112EEC" w:rsidRPr="007A2E40">
        <w:rPr>
          <w:rFonts w:ascii="Palatino Linotype" w:hAnsi="Palatino Linotype"/>
          <w:sz w:val="22"/>
          <w:szCs w:val="22"/>
        </w:rPr>
        <w:t>; or</w:t>
      </w:r>
    </w:p>
    <w:p w14:paraId="045DC492" w14:textId="728FD72E" w:rsidR="009C1950" w:rsidRPr="00E16D3E" w:rsidRDefault="009C1950" w:rsidP="007A2E40">
      <w:pPr>
        <w:numPr>
          <w:ilvl w:val="0"/>
          <w:numId w:val="14"/>
        </w:numPr>
        <w:tabs>
          <w:tab w:val="left" w:pos="1080"/>
        </w:tabs>
        <w:ind w:left="1080"/>
        <w:rPr>
          <w:rFonts w:ascii="Palatino Linotype" w:hAnsi="Palatino Linotype"/>
          <w:sz w:val="22"/>
          <w:szCs w:val="22"/>
        </w:rPr>
      </w:pPr>
      <w:r w:rsidRPr="00112EEC">
        <w:rPr>
          <w:rFonts w:ascii="Palatino Linotype" w:hAnsi="Palatino Linotype"/>
          <w:sz w:val="22"/>
          <w:szCs w:val="22"/>
        </w:rPr>
        <w:t>for pre-</w:t>
      </w:r>
      <w:r w:rsidRPr="00E16D3E">
        <w:rPr>
          <w:rFonts w:ascii="Palatino Linotype" w:hAnsi="Palatino Linotype"/>
          <w:sz w:val="22"/>
          <w:szCs w:val="22"/>
        </w:rPr>
        <w:t>approved medical reasons</w:t>
      </w:r>
      <w:r w:rsidR="00112EEC" w:rsidRPr="00E16D3E">
        <w:rPr>
          <w:rFonts w:ascii="Palatino Linotype" w:hAnsi="Palatino Linotype"/>
          <w:sz w:val="22"/>
          <w:szCs w:val="22"/>
        </w:rPr>
        <w:t>.</w:t>
      </w:r>
    </w:p>
    <w:p w14:paraId="1C4ABEDA" w14:textId="77777777" w:rsidR="009C1950" w:rsidRPr="00E16D3E" w:rsidRDefault="009C1950" w:rsidP="007A2E40">
      <w:pPr>
        <w:tabs>
          <w:tab w:val="left" w:pos="720"/>
        </w:tabs>
        <w:rPr>
          <w:rFonts w:ascii="Palatino Linotype" w:hAnsi="Palatino Linotype"/>
          <w:sz w:val="22"/>
          <w:szCs w:val="22"/>
        </w:rPr>
      </w:pPr>
    </w:p>
    <w:p w14:paraId="7A887DCD" w14:textId="16131A13" w:rsidR="00B420A9" w:rsidRPr="00E16D3E" w:rsidRDefault="00B420A9" w:rsidP="007A2E40">
      <w:pPr>
        <w:tabs>
          <w:tab w:val="left" w:pos="720"/>
        </w:tabs>
        <w:ind w:left="720"/>
        <w:rPr>
          <w:rFonts w:ascii="Palatino Linotype" w:hAnsi="Palatino Linotype"/>
          <w:sz w:val="22"/>
          <w:szCs w:val="22"/>
        </w:rPr>
      </w:pPr>
      <w:r w:rsidRPr="00E16D3E">
        <w:rPr>
          <w:rFonts w:ascii="Palatino Linotype" w:hAnsi="Palatino Linotype"/>
          <w:sz w:val="22"/>
          <w:szCs w:val="22"/>
        </w:rPr>
        <w:t xml:space="preserve">If renting a vehicle is not </w:t>
      </w:r>
      <w:r w:rsidR="00E16D3E" w:rsidRPr="007234B1">
        <w:rPr>
          <w:rFonts w:ascii="Palatino Linotype" w:hAnsi="Palatino Linotype"/>
          <w:sz w:val="22"/>
          <w:szCs w:val="22"/>
        </w:rPr>
        <w:t xml:space="preserve">economically </w:t>
      </w:r>
      <w:r w:rsidRPr="00E16D3E">
        <w:rPr>
          <w:rFonts w:ascii="Palatino Linotype" w:hAnsi="Palatino Linotype"/>
          <w:sz w:val="22"/>
          <w:szCs w:val="22"/>
        </w:rPr>
        <w:t>practical, use of a person</w:t>
      </w:r>
      <w:r w:rsidR="00507308" w:rsidRPr="00E16D3E">
        <w:rPr>
          <w:rFonts w:ascii="Palatino Linotype" w:hAnsi="Palatino Linotype"/>
          <w:sz w:val="22"/>
          <w:szCs w:val="22"/>
        </w:rPr>
        <w:t>al</w:t>
      </w:r>
      <w:r w:rsidRPr="00E16D3E">
        <w:rPr>
          <w:rFonts w:ascii="Palatino Linotype" w:hAnsi="Palatino Linotype"/>
          <w:sz w:val="22"/>
          <w:szCs w:val="22"/>
        </w:rPr>
        <w:t xml:space="preserve"> vehicle should be approved in advance by the chairman if the traveler is a board, committee, or commission member or the renter’s supervisor if an employee.</w:t>
      </w:r>
      <w:r w:rsidR="00CE7693" w:rsidRPr="00E16D3E">
        <w:rPr>
          <w:rFonts w:ascii="Palatino Linotype" w:hAnsi="Palatino Linotype"/>
          <w:sz w:val="22"/>
          <w:szCs w:val="22"/>
        </w:rPr>
        <w:t xml:space="preserve">  The approval must be attached to the mileage reimbursement request</w:t>
      </w:r>
      <w:r w:rsidR="00E16D3E" w:rsidRPr="007234B1">
        <w:rPr>
          <w:rFonts w:ascii="Palatino Linotype" w:hAnsi="Palatino Linotype"/>
          <w:sz w:val="22"/>
          <w:szCs w:val="22"/>
        </w:rPr>
        <w:t xml:space="preserve"> along with </w:t>
      </w:r>
      <w:r w:rsidR="00E16D3E" w:rsidRPr="00E16D3E">
        <w:rPr>
          <w:rFonts w:ascii="Palatino Linotype" w:hAnsi="Palatino Linotype"/>
          <w:sz w:val="22"/>
          <w:szCs w:val="22"/>
        </w:rPr>
        <w:t>supporting documentation showing the quoted cost of the forgone rental vehicle (webpage screenshot) when providing expense reimbursement request</w:t>
      </w:r>
      <w:r w:rsidR="00CE7693" w:rsidRPr="00E16D3E">
        <w:rPr>
          <w:rFonts w:ascii="Palatino Linotype" w:hAnsi="Palatino Linotype"/>
          <w:sz w:val="22"/>
          <w:szCs w:val="22"/>
        </w:rPr>
        <w:t>.</w:t>
      </w:r>
    </w:p>
    <w:p w14:paraId="614F22C2" w14:textId="77777777" w:rsidR="00B420A9" w:rsidRPr="007234B1" w:rsidRDefault="00B420A9" w:rsidP="007A2E40">
      <w:pPr>
        <w:tabs>
          <w:tab w:val="left" w:pos="720"/>
        </w:tabs>
        <w:ind w:left="360"/>
        <w:rPr>
          <w:rFonts w:ascii="Palatino Linotype" w:hAnsi="Palatino Linotype"/>
          <w:sz w:val="22"/>
          <w:szCs w:val="22"/>
          <w:highlight w:val="red"/>
        </w:rPr>
      </w:pPr>
    </w:p>
    <w:p w14:paraId="33F569AF" w14:textId="7709C2C0" w:rsidR="00B420A9" w:rsidRPr="007234B1" w:rsidRDefault="00E16D3E" w:rsidP="007A2E40">
      <w:pPr>
        <w:tabs>
          <w:tab w:val="left" w:pos="720"/>
        </w:tabs>
        <w:ind w:left="720"/>
        <w:rPr>
          <w:rFonts w:ascii="Palatino Linotype" w:hAnsi="Palatino Linotype"/>
          <w:sz w:val="22"/>
          <w:szCs w:val="22"/>
        </w:rPr>
      </w:pPr>
      <w:r w:rsidRPr="007234B1">
        <w:rPr>
          <w:rFonts w:ascii="Palatino Linotype" w:hAnsi="Palatino Linotype"/>
          <w:sz w:val="22"/>
          <w:szCs w:val="22"/>
        </w:rPr>
        <w:t xml:space="preserve">If renting a vehicle is economically practical, but </w:t>
      </w:r>
      <w:r w:rsidR="00B420A9" w:rsidRPr="00B345FC">
        <w:rPr>
          <w:rFonts w:ascii="Palatino Linotype" w:hAnsi="Palatino Linotype"/>
          <w:sz w:val="22"/>
          <w:szCs w:val="22"/>
        </w:rPr>
        <w:t xml:space="preserve">the traveler prefers to use their personal vehicle, reimbursement will be limited to the </w:t>
      </w:r>
      <w:r w:rsidR="00C15815">
        <w:rPr>
          <w:rFonts w:ascii="Palatino Linotype" w:hAnsi="Palatino Linotype"/>
          <w:sz w:val="22"/>
          <w:szCs w:val="22"/>
        </w:rPr>
        <w:t xml:space="preserve">lower of the </w:t>
      </w:r>
      <w:r w:rsidR="00B420A9" w:rsidRPr="00B345FC">
        <w:rPr>
          <w:rFonts w:ascii="Palatino Linotype" w:hAnsi="Palatino Linotype"/>
          <w:sz w:val="22"/>
          <w:szCs w:val="22"/>
        </w:rPr>
        <w:t xml:space="preserve">cost that would have been incurred had a vehicle been rented or </w:t>
      </w:r>
      <w:r w:rsidR="009830F0" w:rsidRPr="007234B1">
        <w:rPr>
          <w:rFonts w:ascii="Palatino Linotype" w:hAnsi="Palatino Linotype"/>
          <w:sz w:val="22"/>
          <w:szCs w:val="22"/>
        </w:rPr>
        <w:t>the mileage</w:t>
      </w:r>
      <w:r w:rsidR="00B345FC" w:rsidRPr="007234B1">
        <w:rPr>
          <w:rFonts w:ascii="Palatino Linotype" w:hAnsi="Palatino Linotype"/>
          <w:sz w:val="22"/>
          <w:szCs w:val="22"/>
        </w:rPr>
        <w:t xml:space="preserve"> for the trip calculated using </w:t>
      </w:r>
      <w:r w:rsidR="00946E77" w:rsidRPr="00B345FC">
        <w:rPr>
          <w:rFonts w:ascii="Palatino Linotype" w:hAnsi="Palatino Linotype"/>
          <w:sz w:val="22"/>
          <w:szCs w:val="22"/>
        </w:rPr>
        <w:t>the</w:t>
      </w:r>
      <w:r w:rsidR="009830F0" w:rsidRPr="007234B1">
        <w:rPr>
          <w:rFonts w:ascii="Palatino Linotype" w:hAnsi="Palatino Linotype"/>
          <w:sz w:val="22"/>
          <w:szCs w:val="22"/>
        </w:rPr>
        <w:t xml:space="preserve"> WELS rate per mile (see SC policy SC0117)</w:t>
      </w:r>
      <w:r w:rsidR="00D74720" w:rsidRPr="00B345FC">
        <w:rPr>
          <w:rFonts w:ascii="Palatino Linotype" w:hAnsi="Palatino Linotype"/>
          <w:sz w:val="22"/>
          <w:szCs w:val="22"/>
        </w:rPr>
        <w:t>, less normal commuting mileage on the day they leave and return</w:t>
      </w:r>
      <w:r w:rsidR="00B420A9" w:rsidRPr="00B345FC">
        <w:rPr>
          <w:rFonts w:ascii="Palatino Linotype" w:hAnsi="Palatino Linotype"/>
          <w:sz w:val="22"/>
          <w:szCs w:val="22"/>
        </w:rPr>
        <w:t>.</w:t>
      </w:r>
      <w:r w:rsidR="00B345FC" w:rsidRPr="007234B1">
        <w:rPr>
          <w:rFonts w:ascii="Palatino Linotype" w:hAnsi="Palatino Linotype"/>
          <w:sz w:val="22"/>
          <w:szCs w:val="22"/>
        </w:rPr>
        <w:t xml:space="preserve">  </w:t>
      </w:r>
      <w:r w:rsidR="00B345FC" w:rsidRPr="00B345FC">
        <w:rPr>
          <w:rFonts w:ascii="Palatino Linotype" w:hAnsi="Palatino Linotype"/>
          <w:sz w:val="22"/>
          <w:szCs w:val="22"/>
        </w:rPr>
        <w:t xml:space="preserve">Supporting documentation showing the </w:t>
      </w:r>
      <w:r w:rsidR="00B345FC" w:rsidRPr="007234B1">
        <w:rPr>
          <w:rFonts w:ascii="Palatino Linotype" w:hAnsi="Palatino Linotype"/>
          <w:sz w:val="22"/>
          <w:szCs w:val="22"/>
        </w:rPr>
        <w:t>quoted cost of the forgone rental vehicle</w:t>
      </w:r>
      <w:r w:rsidR="00B345FC" w:rsidRPr="00B345FC">
        <w:rPr>
          <w:rFonts w:ascii="Palatino Linotype" w:hAnsi="Palatino Linotype"/>
          <w:sz w:val="22"/>
          <w:szCs w:val="22"/>
        </w:rPr>
        <w:t xml:space="preserve"> (webpage screenshot) should be included when providing expense reimbursement request.  If support is not provided, WELS Financial Services will calculate an approximate </w:t>
      </w:r>
      <w:r w:rsidR="00B345FC" w:rsidRPr="007234B1">
        <w:rPr>
          <w:rFonts w:ascii="Palatino Linotype" w:hAnsi="Palatino Linotype"/>
          <w:sz w:val="22"/>
          <w:szCs w:val="22"/>
        </w:rPr>
        <w:t>rental cost using WELS car rental analysis estimator utilizing national or regional appropriate inputs.</w:t>
      </w:r>
    </w:p>
    <w:p w14:paraId="68E4260E" w14:textId="3DCCACAB" w:rsidR="00B420A9" w:rsidRPr="00B345FC" w:rsidRDefault="00B420A9" w:rsidP="007A2E40">
      <w:pPr>
        <w:tabs>
          <w:tab w:val="left" w:pos="720"/>
        </w:tabs>
        <w:ind w:left="360"/>
        <w:rPr>
          <w:rFonts w:ascii="Palatino Linotype" w:hAnsi="Palatino Linotype"/>
          <w:sz w:val="22"/>
          <w:szCs w:val="22"/>
        </w:rPr>
      </w:pPr>
    </w:p>
    <w:p w14:paraId="1394CBDE" w14:textId="3CB941A6" w:rsidR="009C1950" w:rsidRPr="00112EEC" w:rsidRDefault="009C1950" w:rsidP="007A2E40">
      <w:pPr>
        <w:tabs>
          <w:tab w:val="left" w:pos="720"/>
        </w:tabs>
        <w:ind w:left="720"/>
        <w:rPr>
          <w:rFonts w:ascii="Palatino Linotype" w:hAnsi="Palatino Linotype"/>
          <w:sz w:val="22"/>
          <w:szCs w:val="22"/>
        </w:rPr>
      </w:pPr>
      <w:r w:rsidRPr="00B345FC">
        <w:rPr>
          <w:rFonts w:ascii="Palatino Linotype" w:hAnsi="Palatino Linotype"/>
          <w:b/>
          <w:sz w:val="22"/>
          <w:szCs w:val="22"/>
        </w:rPr>
        <w:t>ALWAYS</w:t>
      </w:r>
      <w:r w:rsidRPr="00B345FC">
        <w:rPr>
          <w:rFonts w:ascii="Palatino Linotype" w:hAnsi="Palatino Linotype"/>
          <w:sz w:val="22"/>
          <w:szCs w:val="22"/>
        </w:rPr>
        <w:t xml:space="preserve"> have a rental agreement executed for use of a rental vehicle even if there will or would be ‘no charge’.  Personnel must comply</w:t>
      </w:r>
      <w:r w:rsidRPr="00112EEC">
        <w:rPr>
          <w:rFonts w:ascii="Palatino Linotype" w:hAnsi="Palatino Linotype"/>
          <w:sz w:val="22"/>
          <w:szCs w:val="22"/>
        </w:rPr>
        <w:t xml:space="preserve"> with all provisions of the vehicle rental agreement and should review it to understand his or her responsibilities, especially regarding accidents.</w:t>
      </w:r>
      <w:r w:rsidR="00FC0B8E" w:rsidRPr="00112EEC">
        <w:rPr>
          <w:rFonts w:ascii="Palatino Linotype" w:hAnsi="Palatino Linotype"/>
          <w:sz w:val="22"/>
          <w:szCs w:val="22"/>
        </w:rPr>
        <w:t xml:space="preserve">  Rentals should not exceed </w:t>
      </w:r>
      <w:r w:rsidR="00E1237C" w:rsidRPr="00112EEC">
        <w:rPr>
          <w:rFonts w:ascii="Palatino Linotype" w:hAnsi="Palatino Linotype"/>
          <w:sz w:val="22"/>
          <w:szCs w:val="22"/>
        </w:rPr>
        <w:t xml:space="preserve">30 </w:t>
      </w:r>
      <w:r w:rsidR="00FC0B8E" w:rsidRPr="00112EEC">
        <w:rPr>
          <w:rFonts w:ascii="Palatino Linotype" w:hAnsi="Palatino Linotype"/>
          <w:sz w:val="22"/>
          <w:szCs w:val="22"/>
        </w:rPr>
        <w:t>consecutive days.  If a vehicle will be rented for a period longer than 30 days, the vehicle should be returned by the 30</w:t>
      </w:r>
      <w:r w:rsidR="00FC0B8E" w:rsidRPr="00112EEC">
        <w:rPr>
          <w:rFonts w:ascii="Palatino Linotype" w:hAnsi="Palatino Linotype"/>
          <w:sz w:val="22"/>
          <w:szCs w:val="22"/>
          <w:vertAlign w:val="superscript"/>
        </w:rPr>
        <w:t>th</w:t>
      </w:r>
      <w:r w:rsidR="00FC0B8E" w:rsidRPr="00112EEC">
        <w:rPr>
          <w:rFonts w:ascii="Palatino Linotype" w:hAnsi="Palatino Linotype"/>
          <w:sz w:val="22"/>
          <w:szCs w:val="22"/>
        </w:rPr>
        <w:t xml:space="preserve"> day and a new rental contract initiated.</w:t>
      </w:r>
      <w:r w:rsidR="00E1237C" w:rsidRPr="00112EEC">
        <w:rPr>
          <w:rFonts w:ascii="Palatino Linotype" w:hAnsi="Palatino Linotype"/>
          <w:sz w:val="22"/>
          <w:szCs w:val="22"/>
        </w:rPr>
        <w:t xml:space="preserve"> A rental contract of 30 days or less is required for supplemental insurance coverage provided by Visa.</w:t>
      </w:r>
    </w:p>
    <w:p w14:paraId="4E5DC2E3" w14:textId="77777777" w:rsidR="009C1950" w:rsidRPr="00112EEC" w:rsidRDefault="009C1950" w:rsidP="007A2E40">
      <w:pPr>
        <w:tabs>
          <w:tab w:val="left" w:pos="720"/>
        </w:tabs>
        <w:ind w:left="360"/>
        <w:rPr>
          <w:rFonts w:ascii="Palatino Linotype" w:hAnsi="Palatino Linotype"/>
          <w:sz w:val="22"/>
          <w:szCs w:val="22"/>
        </w:rPr>
      </w:pPr>
    </w:p>
    <w:p w14:paraId="7E0A63FD" w14:textId="77777777" w:rsidR="009C1950" w:rsidRPr="00AD50CD" w:rsidRDefault="009C1950" w:rsidP="007234B1">
      <w:pPr>
        <w:tabs>
          <w:tab w:val="left" w:pos="720"/>
        </w:tabs>
        <w:ind w:left="720"/>
        <w:rPr>
          <w:rFonts w:ascii="Palatino Linotype" w:hAnsi="Palatino Linotype"/>
          <w:sz w:val="22"/>
          <w:szCs w:val="22"/>
        </w:rPr>
      </w:pPr>
      <w:r w:rsidRPr="00112EEC">
        <w:rPr>
          <w:rFonts w:ascii="Palatino Linotype" w:hAnsi="Palatino Linotype"/>
          <w:b/>
          <w:sz w:val="22"/>
          <w:szCs w:val="22"/>
        </w:rPr>
        <w:t>ALWA</w:t>
      </w:r>
      <w:r w:rsidRPr="003B190F">
        <w:rPr>
          <w:rFonts w:ascii="Palatino Linotype" w:hAnsi="Palatino Linotype"/>
          <w:b/>
          <w:sz w:val="22"/>
          <w:szCs w:val="22"/>
        </w:rPr>
        <w:t>YS</w:t>
      </w:r>
      <w:r w:rsidRPr="003B190F">
        <w:rPr>
          <w:rFonts w:ascii="Palatino Linotype" w:hAnsi="Palatino Linotype"/>
          <w:sz w:val="22"/>
          <w:szCs w:val="22"/>
        </w:rPr>
        <w:t xml:space="preserve"> use a </w:t>
      </w:r>
      <w:r w:rsidR="00B420A9" w:rsidRPr="003B190F">
        <w:rPr>
          <w:rFonts w:ascii="Palatino Linotype" w:hAnsi="Palatino Linotype"/>
          <w:sz w:val="22"/>
          <w:szCs w:val="22"/>
        </w:rPr>
        <w:t>WELS</w:t>
      </w:r>
      <w:r w:rsidRPr="003B190F">
        <w:rPr>
          <w:rFonts w:ascii="Palatino Linotype" w:hAnsi="Palatino Linotype"/>
          <w:sz w:val="22"/>
          <w:szCs w:val="22"/>
        </w:rPr>
        <w:t xml:space="preserve"> </w:t>
      </w:r>
      <w:r w:rsidR="00B420A9" w:rsidRPr="003B190F">
        <w:rPr>
          <w:rFonts w:ascii="Palatino Linotype" w:hAnsi="Palatino Linotype"/>
          <w:sz w:val="22"/>
          <w:szCs w:val="22"/>
        </w:rPr>
        <w:t>C</w:t>
      </w:r>
      <w:r w:rsidRPr="003B190F">
        <w:rPr>
          <w:rFonts w:ascii="Palatino Linotype" w:hAnsi="Palatino Linotype"/>
          <w:sz w:val="22"/>
          <w:szCs w:val="22"/>
        </w:rPr>
        <w:t xml:space="preserve">orporate </w:t>
      </w:r>
      <w:r w:rsidR="00B420A9" w:rsidRPr="003B190F">
        <w:rPr>
          <w:rFonts w:ascii="Palatino Linotype" w:hAnsi="Palatino Linotype"/>
          <w:sz w:val="22"/>
          <w:szCs w:val="22"/>
        </w:rPr>
        <w:t>C</w:t>
      </w:r>
      <w:r w:rsidRPr="003B190F">
        <w:rPr>
          <w:rFonts w:ascii="Palatino Linotype" w:hAnsi="Palatino Linotype"/>
          <w:sz w:val="22"/>
          <w:szCs w:val="22"/>
        </w:rPr>
        <w:t xml:space="preserve">redit </w:t>
      </w:r>
      <w:r w:rsidR="00B420A9" w:rsidRPr="003B190F">
        <w:rPr>
          <w:rFonts w:ascii="Palatino Linotype" w:hAnsi="Palatino Linotype"/>
          <w:sz w:val="22"/>
          <w:szCs w:val="22"/>
        </w:rPr>
        <w:t>C</w:t>
      </w:r>
      <w:r w:rsidRPr="003B190F">
        <w:rPr>
          <w:rFonts w:ascii="Palatino Linotype" w:hAnsi="Palatino Linotype"/>
          <w:sz w:val="22"/>
          <w:szCs w:val="22"/>
        </w:rPr>
        <w:t xml:space="preserve">ard when renting a vehicle.  The corporate card has supplemental insurance coverage that only applies when the rental is paid with the corporate card.  When traveling on </w:t>
      </w:r>
      <w:r w:rsidR="00B420A9" w:rsidRPr="003B190F">
        <w:rPr>
          <w:rFonts w:ascii="Palatino Linotype" w:hAnsi="Palatino Linotype"/>
          <w:sz w:val="22"/>
          <w:szCs w:val="22"/>
        </w:rPr>
        <w:t>WELS</w:t>
      </w:r>
      <w:r w:rsidRPr="003B190F">
        <w:rPr>
          <w:rFonts w:ascii="Palatino Linotype" w:hAnsi="Palatino Linotype"/>
          <w:sz w:val="22"/>
          <w:szCs w:val="22"/>
        </w:rPr>
        <w:t xml:space="preserve"> business, the optional /additional insurance (Collision Damage Waiver [CDW] and Personal Accident Insurance [PAI]) offered by the rental car agency, should “always be declined” within the United States and “always accepted” outside the United States.  </w:t>
      </w:r>
      <w:r w:rsidR="00D74720" w:rsidRPr="003B190F">
        <w:rPr>
          <w:rFonts w:ascii="Palatino Linotype" w:hAnsi="Palatino Linotype"/>
          <w:sz w:val="22"/>
          <w:szCs w:val="22"/>
        </w:rPr>
        <w:t>WELS</w:t>
      </w:r>
      <w:r w:rsidRPr="003B190F">
        <w:rPr>
          <w:rFonts w:ascii="Palatino Linotype" w:hAnsi="Palatino Linotype"/>
          <w:sz w:val="22"/>
          <w:szCs w:val="22"/>
        </w:rPr>
        <w:t xml:space="preserve"> has rental car insurance through its insurance program.  </w:t>
      </w:r>
      <w:r w:rsidR="00B07E4B" w:rsidRPr="003B190F">
        <w:rPr>
          <w:rFonts w:ascii="Palatino Linotype" w:hAnsi="Palatino Linotype"/>
          <w:sz w:val="22"/>
          <w:szCs w:val="22"/>
        </w:rPr>
        <w:t xml:space="preserve">If a WELS Corporate Credit Card is not available, a personal credit card may be used. If an accident occurs with a rental made with a personal credit card, the Area of Ministry responsible for the rental will be charged the </w:t>
      </w:r>
      <w:r w:rsidR="006658BD" w:rsidRPr="003B190F">
        <w:rPr>
          <w:rFonts w:ascii="Palatino Linotype" w:hAnsi="Palatino Linotype"/>
          <w:sz w:val="22"/>
          <w:szCs w:val="22"/>
        </w:rPr>
        <w:t xml:space="preserve">insurance </w:t>
      </w:r>
      <w:r w:rsidR="00B07E4B" w:rsidRPr="003B190F">
        <w:rPr>
          <w:rFonts w:ascii="Palatino Linotype" w:hAnsi="Palatino Linotype"/>
          <w:sz w:val="22"/>
          <w:szCs w:val="22"/>
        </w:rPr>
        <w:t xml:space="preserve">deductible. </w:t>
      </w:r>
      <w:r w:rsidRPr="003B190F">
        <w:rPr>
          <w:rFonts w:ascii="Palatino Linotype" w:hAnsi="Palatino Linotype"/>
          <w:sz w:val="22"/>
          <w:szCs w:val="22"/>
        </w:rPr>
        <w:t xml:space="preserve">Personnel should request a copy of the private passenger rental car insurance card from their respective Area of Ministry or the Risk Management </w:t>
      </w:r>
      <w:r w:rsidRPr="00AD50CD">
        <w:rPr>
          <w:rFonts w:ascii="Palatino Linotype" w:hAnsi="Palatino Linotype"/>
          <w:sz w:val="22"/>
          <w:szCs w:val="22"/>
        </w:rPr>
        <w:t>Department.</w:t>
      </w:r>
    </w:p>
    <w:p w14:paraId="6FAAE5D5" w14:textId="77777777" w:rsidR="009C1950" w:rsidRPr="00AD50CD" w:rsidRDefault="009C1950" w:rsidP="007234B1">
      <w:pPr>
        <w:tabs>
          <w:tab w:val="left" w:pos="720"/>
        </w:tabs>
        <w:ind w:left="360"/>
        <w:rPr>
          <w:rFonts w:ascii="Palatino Linotype" w:hAnsi="Palatino Linotype"/>
          <w:sz w:val="22"/>
          <w:szCs w:val="22"/>
        </w:rPr>
      </w:pPr>
    </w:p>
    <w:p w14:paraId="0A3FFF37" w14:textId="4CD0E03C" w:rsidR="009C1950" w:rsidRPr="00AD50CD" w:rsidRDefault="009C1950" w:rsidP="007234B1">
      <w:pPr>
        <w:tabs>
          <w:tab w:val="left" w:pos="720"/>
        </w:tabs>
        <w:ind w:left="720"/>
        <w:rPr>
          <w:rFonts w:ascii="Palatino Linotype" w:hAnsi="Palatino Linotype"/>
          <w:sz w:val="22"/>
          <w:szCs w:val="22"/>
        </w:rPr>
      </w:pPr>
      <w:r w:rsidRPr="00AD50CD">
        <w:rPr>
          <w:rFonts w:ascii="Palatino Linotype" w:hAnsi="Palatino Linotype"/>
          <w:b/>
          <w:sz w:val="22"/>
          <w:szCs w:val="22"/>
        </w:rPr>
        <w:t>Preferred Companies</w:t>
      </w:r>
      <w:r w:rsidR="00451C3B" w:rsidRPr="00AD50CD">
        <w:rPr>
          <w:rFonts w:ascii="Palatino Linotype" w:hAnsi="Palatino Linotype"/>
          <w:b/>
          <w:sz w:val="22"/>
          <w:szCs w:val="22"/>
        </w:rPr>
        <w:t>.</w:t>
      </w:r>
      <w:r w:rsidRPr="00AD50CD">
        <w:rPr>
          <w:rFonts w:ascii="Palatino Linotype" w:hAnsi="Palatino Linotype"/>
          <w:b/>
          <w:sz w:val="22"/>
          <w:szCs w:val="22"/>
        </w:rPr>
        <w:t xml:space="preserve">  </w:t>
      </w:r>
      <w:r w:rsidRPr="00AD50CD">
        <w:rPr>
          <w:rFonts w:ascii="Palatino Linotype" w:hAnsi="Palatino Linotype"/>
          <w:sz w:val="22"/>
          <w:szCs w:val="22"/>
        </w:rPr>
        <w:t xml:space="preserve">WELS has negotiated preferred corporate rates for rental cars, both in the Milwaukee area and nationally.  Details of the WELS Car Rental Program are available </w:t>
      </w:r>
      <w:r w:rsidR="00AD50CD" w:rsidRPr="007234B1">
        <w:rPr>
          <w:rFonts w:ascii="Palatino Linotype" w:hAnsi="Palatino Linotype"/>
          <w:sz w:val="22"/>
          <w:szCs w:val="22"/>
        </w:rPr>
        <w:t>online</w:t>
      </w:r>
      <w:r w:rsidR="00F1276F" w:rsidRPr="00AD50CD">
        <w:rPr>
          <w:rFonts w:ascii="Palatino Linotype" w:hAnsi="Palatino Linotype"/>
          <w:sz w:val="22"/>
          <w:szCs w:val="22"/>
        </w:rPr>
        <w:t xml:space="preserve"> </w:t>
      </w:r>
      <w:r w:rsidRPr="00AD50CD">
        <w:rPr>
          <w:rFonts w:ascii="Palatino Linotype" w:hAnsi="Palatino Linotype"/>
          <w:sz w:val="22"/>
          <w:szCs w:val="22"/>
        </w:rPr>
        <w:t xml:space="preserve">at: </w:t>
      </w:r>
      <w:r w:rsidR="000D56DF" w:rsidRPr="00AD50CD">
        <w:t xml:space="preserve"> </w:t>
      </w:r>
      <w:hyperlink r:id="rId16" w:history="1">
        <w:r w:rsidR="000D56DF" w:rsidRPr="00AD50CD">
          <w:rPr>
            <w:rStyle w:val="Hyperlink"/>
            <w:rFonts w:ascii="Palatino Linotype" w:hAnsi="Palatino Linotype"/>
            <w:sz w:val="22"/>
            <w:szCs w:val="22"/>
          </w:rPr>
          <w:t>https://wels.net/enterprise-national/</w:t>
        </w:r>
      </w:hyperlink>
      <w:r w:rsidR="002512D2" w:rsidRPr="00AD50CD">
        <w:rPr>
          <w:rFonts w:ascii="Palatino Linotype" w:hAnsi="Palatino Linotype"/>
          <w:sz w:val="22"/>
          <w:szCs w:val="22"/>
        </w:rPr>
        <w:t>.  Please rent from Enterprise or National unless significant savings can be achieved from another rental car company or it is impractical to use Enterprise or National.</w:t>
      </w:r>
    </w:p>
    <w:p w14:paraId="542E8492" w14:textId="77777777" w:rsidR="00735FD9" w:rsidRPr="00AD50CD" w:rsidRDefault="00735FD9" w:rsidP="007234B1">
      <w:pPr>
        <w:tabs>
          <w:tab w:val="left" w:pos="720"/>
        </w:tabs>
        <w:ind w:left="360"/>
        <w:rPr>
          <w:rFonts w:ascii="Palatino Linotype" w:hAnsi="Palatino Linotype"/>
          <w:sz w:val="22"/>
          <w:szCs w:val="22"/>
        </w:rPr>
      </w:pPr>
    </w:p>
    <w:p w14:paraId="17A0B998" w14:textId="77777777" w:rsidR="009C1950" w:rsidRPr="00AD50CD" w:rsidRDefault="009C1950" w:rsidP="007234B1">
      <w:pPr>
        <w:tabs>
          <w:tab w:val="left" w:pos="720"/>
        </w:tabs>
        <w:ind w:left="720"/>
        <w:rPr>
          <w:rFonts w:ascii="Palatino Linotype" w:hAnsi="Palatino Linotype"/>
          <w:sz w:val="22"/>
          <w:szCs w:val="22"/>
        </w:rPr>
      </w:pPr>
      <w:r w:rsidRPr="00AD50CD">
        <w:rPr>
          <w:rFonts w:ascii="Palatino Linotype" w:hAnsi="Palatino Linotype"/>
          <w:sz w:val="22"/>
          <w:szCs w:val="22"/>
        </w:rPr>
        <w:t xml:space="preserve">Personal use of a rental car during a business trip is not covered by </w:t>
      </w:r>
      <w:r w:rsidR="00D74720" w:rsidRPr="00AD50CD">
        <w:rPr>
          <w:rFonts w:ascii="Palatino Linotype" w:hAnsi="Palatino Linotype"/>
          <w:sz w:val="22"/>
          <w:szCs w:val="22"/>
        </w:rPr>
        <w:t>WELS</w:t>
      </w:r>
      <w:r w:rsidRPr="00AD50CD">
        <w:rPr>
          <w:rFonts w:ascii="Palatino Linotype" w:hAnsi="Palatino Linotype"/>
          <w:sz w:val="22"/>
          <w:szCs w:val="22"/>
        </w:rPr>
        <w:t xml:space="preserve">’s insurance in most cases, nor will </w:t>
      </w:r>
      <w:r w:rsidR="00D74720" w:rsidRPr="00AD50CD">
        <w:rPr>
          <w:rFonts w:ascii="Palatino Linotype" w:hAnsi="Palatino Linotype"/>
          <w:sz w:val="22"/>
          <w:szCs w:val="22"/>
        </w:rPr>
        <w:t>WELS</w:t>
      </w:r>
      <w:r w:rsidRPr="00AD50CD">
        <w:rPr>
          <w:rFonts w:ascii="Palatino Linotype" w:hAnsi="Palatino Linotype"/>
          <w:sz w:val="22"/>
          <w:szCs w:val="22"/>
        </w:rPr>
        <w:t xml:space="preserve"> bear any liability.  The rental cost and coverage for personal use days is not reimbursable.</w:t>
      </w:r>
    </w:p>
    <w:p w14:paraId="0BFCCCEC" w14:textId="77777777" w:rsidR="009C1950" w:rsidRPr="00AD50CD" w:rsidRDefault="009C1950" w:rsidP="007234B1">
      <w:pPr>
        <w:tabs>
          <w:tab w:val="left" w:pos="720"/>
        </w:tabs>
        <w:ind w:left="360"/>
        <w:rPr>
          <w:rFonts w:ascii="Palatino Linotype" w:hAnsi="Palatino Linotype"/>
          <w:sz w:val="22"/>
          <w:szCs w:val="22"/>
        </w:rPr>
      </w:pPr>
    </w:p>
    <w:p w14:paraId="7C4E1EE5" w14:textId="77777777" w:rsidR="009C1950" w:rsidRPr="00AD50CD" w:rsidRDefault="009C1950" w:rsidP="007234B1">
      <w:pPr>
        <w:tabs>
          <w:tab w:val="left" w:pos="720"/>
        </w:tabs>
        <w:ind w:left="720"/>
        <w:rPr>
          <w:rFonts w:ascii="Palatino Linotype" w:hAnsi="Palatino Linotype"/>
          <w:sz w:val="22"/>
          <w:szCs w:val="22"/>
        </w:rPr>
      </w:pPr>
      <w:r w:rsidRPr="00AD50CD">
        <w:rPr>
          <w:rFonts w:ascii="Palatino Linotype" w:hAnsi="Palatino Linotype"/>
          <w:sz w:val="22"/>
          <w:szCs w:val="22"/>
        </w:rPr>
        <w:t xml:space="preserve">WELS requires that any accident involving any motor vehicles on company business, regardless of severity, location, or fault </w:t>
      </w:r>
      <w:r w:rsidRPr="00AD50CD">
        <w:rPr>
          <w:rFonts w:ascii="Palatino Linotype" w:hAnsi="Palatino Linotype"/>
          <w:b/>
          <w:sz w:val="22"/>
          <w:szCs w:val="22"/>
        </w:rPr>
        <w:t xml:space="preserve">must be reported </w:t>
      </w:r>
      <w:r w:rsidRPr="00AD50CD">
        <w:rPr>
          <w:rFonts w:ascii="Palatino Linotype" w:hAnsi="Palatino Linotype"/>
          <w:b/>
          <w:sz w:val="22"/>
          <w:szCs w:val="22"/>
          <w:u w:val="single"/>
        </w:rPr>
        <w:t>immediately</w:t>
      </w:r>
      <w:r w:rsidRPr="00AD50CD">
        <w:rPr>
          <w:rFonts w:ascii="Palatino Linotype" w:hAnsi="Palatino Linotype"/>
          <w:b/>
          <w:i/>
          <w:sz w:val="22"/>
          <w:szCs w:val="22"/>
          <w:u w:val="single"/>
        </w:rPr>
        <w:t xml:space="preserve"> </w:t>
      </w:r>
      <w:r w:rsidRPr="00AD50CD">
        <w:rPr>
          <w:rFonts w:ascii="Palatino Linotype" w:hAnsi="Palatino Linotype"/>
          <w:b/>
          <w:sz w:val="22"/>
          <w:szCs w:val="22"/>
        </w:rPr>
        <w:t>by the traveler or employee</w:t>
      </w:r>
      <w:r w:rsidRPr="00AD50CD">
        <w:rPr>
          <w:rFonts w:ascii="Palatino Linotype" w:hAnsi="Palatino Linotype"/>
          <w:sz w:val="22"/>
          <w:szCs w:val="22"/>
        </w:rPr>
        <w:t xml:space="preserve"> driving the vehicle to each of the following:</w:t>
      </w:r>
    </w:p>
    <w:p w14:paraId="5C043AFD" w14:textId="77777777" w:rsidR="00735FD9" w:rsidRPr="00AD50CD" w:rsidRDefault="00735FD9" w:rsidP="007234B1">
      <w:pPr>
        <w:tabs>
          <w:tab w:val="left" w:pos="720"/>
        </w:tabs>
        <w:ind w:left="360"/>
        <w:rPr>
          <w:rFonts w:ascii="Palatino Linotype" w:hAnsi="Palatino Linotype"/>
          <w:sz w:val="22"/>
          <w:szCs w:val="22"/>
        </w:rPr>
      </w:pPr>
    </w:p>
    <w:p w14:paraId="12E19C2A" w14:textId="04374AAC" w:rsidR="004644C3" w:rsidRPr="00AD50CD" w:rsidRDefault="00AD50CD" w:rsidP="007234B1">
      <w:pPr>
        <w:numPr>
          <w:ilvl w:val="0"/>
          <w:numId w:val="11"/>
        </w:numPr>
        <w:tabs>
          <w:tab w:val="left" w:pos="1080"/>
        </w:tabs>
        <w:ind w:left="1080"/>
        <w:rPr>
          <w:rFonts w:ascii="Palatino Linotype" w:hAnsi="Palatino Linotype"/>
          <w:sz w:val="22"/>
          <w:szCs w:val="22"/>
        </w:rPr>
      </w:pPr>
      <w:r w:rsidRPr="007234B1">
        <w:rPr>
          <w:rFonts w:ascii="Palatino Linotype" w:hAnsi="Palatino Linotype"/>
          <w:sz w:val="22"/>
          <w:szCs w:val="22"/>
        </w:rPr>
        <w:t>L</w:t>
      </w:r>
      <w:r w:rsidRPr="00AD50CD">
        <w:rPr>
          <w:rFonts w:ascii="Palatino Linotype" w:hAnsi="Palatino Linotype"/>
          <w:sz w:val="22"/>
          <w:szCs w:val="22"/>
        </w:rPr>
        <w:t xml:space="preserve">aw </w:t>
      </w:r>
      <w:r w:rsidR="009C1950" w:rsidRPr="00AD50CD">
        <w:rPr>
          <w:rFonts w:ascii="Palatino Linotype" w:hAnsi="Palatino Linotype"/>
          <w:sz w:val="22"/>
          <w:szCs w:val="22"/>
        </w:rPr>
        <w:t xml:space="preserve">enforcement authority within the jurisdiction where the accident </w:t>
      </w:r>
      <w:r w:rsidR="00D74720" w:rsidRPr="00AD50CD">
        <w:rPr>
          <w:rFonts w:ascii="Palatino Linotype" w:hAnsi="Palatino Linotype"/>
          <w:sz w:val="22"/>
          <w:szCs w:val="22"/>
        </w:rPr>
        <w:t>occurred</w:t>
      </w:r>
      <w:r w:rsidRPr="007234B1">
        <w:rPr>
          <w:rFonts w:ascii="Palatino Linotype" w:hAnsi="Palatino Linotype"/>
          <w:sz w:val="22"/>
          <w:szCs w:val="22"/>
        </w:rPr>
        <w:t>.</w:t>
      </w:r>
    </w:p>
    <w:p w14:paraId="634685A4" w14:textId="53C93D49" w:rsidR="004644C3" w:rsidRPr="00AD50CD" w:rsidRDefault="00AD50CD" w:rsidP="007234B1">
      <w:pPr>
        <w:numPr>
          <w:ilvl w:val="0"/>
          <w:numId w:val="11"/>
        </w:numPr>
        <w:tabs>
          <w:tab w:val="left" w:pos="1080"/>
        </w:tabs>
        <w:ind w:left="1080"/>
        <w:rPr>
          <w:rFonts w:ascii="Palatino Linotype" w:hAnsi="Palatino Linotype"/>
          <w:sz w:val="22"/>
          <w:szCs w:val="22"/>
        </w:rPr>
      </w:pPr>
      <w:r w:rsidRPr="007234B1">
        <w:rPr>
          <w:rFonts w:ascii="Palatino Linotype" w:hAnsi="Palatino Linotype"/>
          <w:sz w:val="22"/>
          <w:szCs w:val="22"/>
        </w:rPr>
        <w:t>T</w:t>
      </w:r>
      <w:r w:rsidRPr="00AD50CD">
        <w:rPr>
          <w:rFonts w:ascii="Palatino Linotype" w:hAnsi="Palatino Linotype"/>
          <w:sz w:val="22"/>
          <w:szCs w:val="22"/>
        </w:rPr>
        <w:t xml:space="preserve">raveler’s </w:t>
      </w:r>
      <w:r w:rsidR="009C1950" w:rsidRPr="00AD50CD">
        <w:rPr>
          <w:rFonts w:ascii="Palatino Linotype" w:hAnsi="Palatino Linotype"/>
          <w:sz w:val="22"/>
          <w:szCs w:val="22"/>
        </w:rPr>
        <w:t>insurance company</w:t>
      </w:r>
      <w:r w:rsidRPr="007234B1">
        <w:rPr>
          <w:rFonts w:ascii="Palatino Linotype" w:hAnsi="Palatino Linotype"/>
          <w:sz w:val="22"/>
          <w:szCs w:val="22"/>
        </w:rPr>
        <w:t>.</w:t>
      </w:r>
    </w:p>
    <w:p w14:paraId="58B75BF8" w14:textId="4E22EE85" w:rsidR="004644C3" w:rsidRPr="00AD50CD" w:rsidRDefault="009C1950" w:rsidP="007234B1">
      <w:pPr>
        <w:numPr>
          <w:ilvl w:val="0"/>
          <w:numId w:val="11"/>
        </w:numPr>
        <w:tabs>
          <w:tab w:val="left" w:pos="1080"/>
        </w:tabs>
        <w:ind w:left="1080"/>
        <w:rPr>
          <w:rFonts w:ascii="Palatino Linotype" w:hAnsi="Palatino Linotype"/>
          <w:sz w:val="22"/>
          <w:szCs w:val="22"/>
        </w:rPr>
      </w:pPr>
      <w:r w:rsidRPr="00AD50CD">
        <w:rPr>
          <w:rFonts w:ascii="Palatino Linotype" w:hAnsi="Palatino Linotype"/>
          <w:sz w:val="22"/>
          <w:szCs w:val="22"/>
        </w:rPr>
        <w:t>Area of Ministry Administrator or the employee’s immediate supervisor</w:t>
      </w:r>
      <w:r w:rsidR="00AD50CD" w:rsidRPr="007234B1">
        <w:rPr>
          <w:rFonts w:ascii="Palatino Linotype" w:hAnsi="Palatino Linotype"/>
          <w:sz w:val="22"/>
          <w:szCs w:val="22"/>
        </w:rPr>
        <w:t>.</w:t>
      </w:r>
    </w:p>
    <w:p w14:paraId="52F2ADB2" w14:textId="3A527A96" w:rsidR="004644C3" w:rsidRPr="00AD50CD" w:rsidRDefault="009C1950" w:rsidP="007234B1">
      <w:pPr>
        <w:numPr>
          <w:ilvl w:val="0"/>
          <w:numId w:val="11"/>
        </w:numPr>
        <w:tabs>
          <w:tab w:val="left" w:pos="1080"/>
        </w:tabs>
        <w:ind w:left="1080"/>
        <w:rPr>
          <w:rFonts w:ascii="Palatino Linotype" w:hAnsi="Palatino Linotype"/>
          <w:sz w:val="22"/>
          <w:szCs w:val="22"/>
        </w:rPr>
      </w:pPr>
      <w:r w:rsidRPr="00AD50CD">
        <w:rPr>
          <w:rFonts w:ascii="Palatino Linotype" w:hAnsi="Palatino Linotype"/>
          <w:sz w:val="22"/>
          <w:szCs w:val="22"/>
        </w:rPr>
        <w:t>Risk Management Department</w:t>
      </w:r>
      <w:r w:rsidR="00AD50CD" w:rsidRPr="007234B1">
        <w:rPr>
          <w:rFonts w:ascii="Palatino Linotype" w:hAnsi="Palatino Linotype"/>
          <w:sz w:val="22"/>
          <w:szCs w:val="22"/>
        </w:rPr>
        <w:t>.</w:t>
      </w:r>
    </w:p>
    <w:p w14:paraId="75624A1C" w14:textId="6A40FF7F" w:rsidR="004644C3" w:rsidRPr="00AD50CD" w:rsidRDefault="00AD50CD" w:rsidP="007234B1">
      <w:pPr>
        <w:numPr>
          <w:ilvl w:val="0"/>
          <w:numId w:val="11"/>
        </w:numPr>
        <w:tabs>
          <w:tab w:val="left" w:pos="1080"/>
        </w:tabs>
        <w:ind w:left="1080"/>
        <w:rPr>
          <w:rFonts w:ascii="Palatino Linotype" w:hAnsi="Palatino Linotype"/>
          <w:sz w:val="22"/>
          <w:szCs w:val="22"/>
        </w:rPr>
      </w:pPr>
      <w:r w:rsidRPr="007234B1">
        <w:rPr>
          <w:rFonts w:ascii="Palatino Linotype" w:hAnsi="Palatino Linotype"/>
          <w:sz w:val="22"/>
          <w:szCs w:val="22"/>
        </w:rPr>
        <w:t>I</w:t>
      </w:r>
      <w:r w:rsidRPr="00AD50CD">
        <w:rPr>
          <w:rFonts w:ascii="Palatino Linotype" w:hAnsi="Palatino Linotype"/>
          <w:sz w:val="22"/>
          <w:szCs w:val="22"/>
        </w:rPr>
        <w:t xml:space="preserve">f </w:t>
      </w:r>
      <w:r w:rsidR="00922B8B" w:rsidRPr="00AD50CD">
        <w:rPr>
          <w:rFonts w:ascii="Palatino Linotype" w:hAnsi="Palatino Linotype"/>
          <w:sz w:val="22"/>
          <w:szCs w:val="22"/>
        </w:rPr>
        <w:t xml:space="preserve">damage has </w:t>
      </w:r>
      <w:r w:rsidR="00D75332" w:rsidRPr="00AD50CD">
        <w:rPr>
          <w:rFonts w:ascii="Palatino Linotype" w:hAnsi="Palatino Linotype"/>
          <w:sz w:val="22"/>
          <w:szCs w:val="22"/>
        </w:rPr>
        <w:t xml:space="preserve">only </w:t>
      </w:r>
      <w:r w:rsidR="00922B8B" w:rsidRPr="00AD50CD">
        <w:rPr>
          <w:rFonts w:ascii="Palatino Linotype" w:hAnsi="Palatino Linotype"/>
          <w:sz w:val="22"/>
          <w:szCs w:val="22"/>
        </w:rPr>
        <w:t xml:space="preserve">been done </w:t>
      </w:r>
      <w:r w:rsidR="00D75332" w:rsidRPr="00AD50CD">
        <w:rPr>
          <w:rFonts w:ascii="Palatino Linotype" w:hAnsi="Palatino Linotype"/>
          <w:sz w:val="22"/>
          <w:szCs w:val="22"/>
        </w:rPr>
        <w:t xml:space="preserve">to </w:t>
      </w:r>
      <w:r w:rsidR="00922B8B" w:rsidRPr="00AD50CD">
        <w:rPr>
          <w:rFonts w:ascii="Palatino Linotype" w:hAnsi="Palatino Linotype"/>
          <w:sz w:val="22"/>
          <w:szCs w:val="22"/>
        </w:rPr>
        <w:t xml:space="preserve">the rental car and </w:t>
      </w:r>
      <w:r w:rsidR="009C1950" w:rsidRPr="00AD50CD">
        <w:rPr>
          <w:rFonts w:ascii="Palatino Linotype" w:hAnsi="Palatino Linotype"/>
          <w:sz w:val="22"/>
          <w:szCs w:val="22"/>
        </w:rPr>
        <w:t xml:space="preserve">car has been rented using the Corporate Credit Card the traveler should notify Visa at 1-800-VISA-911 or file the claim at </w:t>
      </w:r>
      <w:hyperlink r:id="rId17" w:history="1">
        <w:r w:rsidR="00922B8B" w:rsidRPr="00AD50CD">
          <w:rPr>
            <w:rStyle w:val="Hyperlink"/>
            <w:rFonts w:ascii="Palatino Linotype" w:hAnsi="Palatino Linotype"/>
            <w:sz w:val="22"/>
            <w:szCs w:val="22"/>
          </w:rPr>
          <w:t>www.visa.com/eclaims</w:t>
        </w:r>
      </w:hyperlink>
      <w:r w:rsidRPr="007234B1">
        <w:rPr>
          <w:rStyle w:val="Hyperlink"/>
          <w:rFonts w:ascii="Palatino Linotype" w:hAnsi="Palatino Linotype"/>
          <w:sz w:val="22"/>
          <w:szCs w:val="22"/>
        </w:rPr>
        <w:t>.</w:t>
      </w:r>
    </w:p>
    <w:p w14:paraId="3501CB6E" w14:textId="5CB18E65" w:rsidR="00922B8B" w:rsidRPr="00AD50CD" w:rsidRDefault="00AD50CD" w:rsidP="007234B1">
      <w:pPr>
        <w:numPr>
          <w:ilvl w:val="0"/>
          <w:numId w:val="11"/>
        </w:numPr>
        <w:tabs>
          <w:tab w:val="left" w:pos="1080"/>
        </w:tabs>
        <w:ind w:left="1080"/>
        <w:rPr>
          <w:rFonts w:ascii="Palatino Linotype" w:hAnsi="Palatino Linotype"/>
          <w:sz w:val="22"/>
          <w:szCs w:val="22"/>
        </w:rPr>
      </w:pPr>
      <w:r w:rsidRPr="007234B1">
        <w:rPr>
          <w:rFonts w:ascii="Palatino Linotype" w:hAnsi="Palatino Linotype"/>
          <w:sz w:val="22"/>
          <w:szCs w:val="22"/>
        </w:rPr>
        <w:t>I</w:t>
      </w:r>
      <w:r w:rsidRPr="00AD50CD">
        <w:rPr>
          <w:rFonts w:ascii="Palatino Linotype" w:hAnsi="Palatino Linotype"/>
          <w:sz w:val="22"/>
          <w:szCs w:val="22"/>
        </w:rPr>
        <w:t xml:space="preserve">f </w:t>
      </w:r>
      <w:r w:rsidR="00922B8B" w:rsidRPr="00AD50CD">
        <w:rPr>
          <w:rFonts w:ascii="Palatino Linotype" w:hAnsi="Palatino Linotype"/>
          <w:sz w:val="22"/>
          <w:szCs w:val="22"/>
        </w:rPr>
        <w:t>damage has occurred to more than the rental car, notify Church Mutual Insurance at 1-800-554-2642</w:t>
      </w:r>
      <w:r w:rsidRPr="007234B1">
        <w:rPr>
          <w:rFonts w:ascii="Palatino Linotype" w:hAnsi="Palatino Linotype"/>
          <w:sz w:val="22"/>
          <w:szCs w:val="22"/>
        </w:rPr>
        <w:t>.</w:t>
      </w:r>
    </w:p>
    <w:p w14:paraId="20E61028" w14:textId="77777777" w:rsidR="009C1950" w:rsidRPr="00AD50CD" w:rsidRDefault="009C1950" w:rsidP="00201152">
      <w:pPr>
        <w:tabs>
          <w:tab w:val="left" w:pos="720"/>
        </w:tabs>
        <w:ind w:left="360"/>
        <w:rPr>
          <w:rFonts w:ascii="Palatino Linotype" w:hAnsi="Palatino Linotype"/>
          <w:sz w:val="22"/>
          <w:szCs w:val="22"/>
        </w:rPr>
      </w:pPr>
      <w:r w:rsidRPr="00AD50CD">
        <w:rPr>
          <w:rFonts w:ascii="Palatino Linotype" w:hAnsi="Palatino Linotype"/>
          <w:sz w:val="22"/>
          <w:szCs w:val="22"/>
        </w:rPr>
        <w:tab/>
      </w:r>
    </w:p>
    <w:p w14:paraId="3506962A" w14:textId="5838AD2B" w:rsidR="009C1950" w:rsidRPr="00572903" w:rsidRDefault="009C1950" w:rsidP="00DD607E">
      <w:pPr>
        <w:pStyle w:val="ListParagraph"/>
        <w:numPr>
          <w:ilvl w:val="0"/>
          <w:numId w:val="43"/>
        </w:numPr>
        <w:ind w:left="360"/>
        <w:rPr>
          <w:rFonts w:ascii="Palatino Linotype" w:hAnsi="Palatino Linotype"/>
          <w:b/>
        </w:rPr>
      </w:pPr>
      <w:r w:rsidRPr="00AD50CD">
        <w:rPr>
          <w:rFonts w:ascii="Palatino Linotype" w:hAnsi="Palatino Linotype"/>
          <w:b/>
          <w:u w:val="single"/>
        </w:rPr>
        <w:t xml:space="preserve">Personal </w:t>
      </w:r>
      <w:r w:rsidR="00D74720" w:rsidRPr="00AD50CD">
        <w:rPr>
          <w:rFonts w:ascii="Palatino Linotype" w:hAnsi="Palatino Linotype"/>
          <w:b/>
          <w:u w:val="single"/>
        </w:rPr>
        <w:t>Vehicles</w:t>
      </w:r>
      <w:r w:rsidR="00451C3B" w:rsidRPr="00572903">
        <w:rPr>
          <w:rFonts w:ascii="Palatino Linotype" w:hAnsi="Palatino Linotype"/>
          <w:b/>
          <w:u w:val="single"/>
        </w:rPr>
        <w:t>:</w:t>
      </w:r>
    </w:p>
    <w:p w14:paraId="58BB959C" w14:textId="77777777" w:rsidR="009C1950" w:rsidRPr="006177E3" w:rsidRDefault="009C1950" w:rsidP="00201152">
      <w:pPr>
        <w:tabs>
          <w:tab w:val="left" w:pos="720"/>
        </w:tabs>
        <w:rPr>
          <w:rFonts w:ascii="Palatino Linotype" w:hAnsi="Palatino Linotype"/>
          <w:b/>
          <w:sz w:val="22"/>
          <w:szCs w:val="22"/>
        </w:rPr>
      </w:pPr>
    </w:p>
    <w:p w14:paraId="2F675F09" w14:textId="2DC926B3" w:rsidR="009C1950" w:rsidRPr="006177E3" w:rsidRDefault="00D74720" w:rsidP="00201152">
      <w:pPr>
        <w:tabs>
          <w:tab w:val="left" w:pos="720"/>
        </w:tabs>
        <w:ind w:left="360"/>
        <w:rPr>
          <w:rFonts w:ascii="Palatino Linotype" w:hAnsi="Palatino Linotype"/>
          <w:sz w:val="22"/>
          <w:szCs w:val="22"/>
        </w:rPr>
      </w:pPr>
      <w:r w:rsidRPr="006177E3">
        <w:rPr>
          <w:rFonts w:ascii="Palatino Linotype" w:hAnsi="Palatino Linotype"/>
          <w:sz w:val="22"/>
          <w:szCs w:val="22"/>
        </w:rPr>
        <w:t>Personnel</w:t>
      </w:r>
      <w:r w:rsidR="009C1950" w:rsidRPr="006177E3">
        <w:rPr>
          <w:rFonts w:ascii="Palatino Linotype" w:hAnsi="Palatino Linotype"/>
          <w:sz w:val="22"/>
          <w:szCs w:val="22"/>
        </w:rPr>
        <w:t xml:space="preserve"> are only authorized to use their vehicle for </w:t>
      </w:r>
      <w:r w:rsidRPr="006177E3">
        <w:rPr>
          <w:rFonts w:ascii="Palatino Linotype" w:hAnsi="Palatino Linotype"/>
          <w:sz w:val="22"/>
          <w:szCs w:val="22"/>
        </w:rPr>
        <w:t>WEL</w:t>
      </w:r>
      <w:r w:rsidR="002512D2" w:rsidRPr="006177E3">
        <w:rPr>
          <w:rFonts w:ascii="Palatino Linotype" w:hAnsi="Palatino Linotype"/>
          <w:sz w:val="22"/>
          <w:szCs w:val="22"/>
        </w:rPr>
        <w:t>S</w:t>
      </w:r>
      <w:r w:rsidR="009C1950" w:rsidRPr="006177E3">
        <w:rPr>
          <w:rFonts w:ascii="Palatino Linotype" w:hAnsi="Palatino Linotype"/>
          <w:sz w:val="22"/>
          <w:szCs w:val="22"/>
        </w:rPr>
        <w:t xml:space="preserve"> business if they have both a valid driver license and </w:t>
      </w:r>
      <w:r w:rsidR="00FE7D87" w:rsidRPr="006177E3">
        <w:rPr>
          <w:rFonts w:ascii="Palatino Linotype" w:hAnsi="Palatino Linotype"/>
          <w:sz w:val="22"/>
          <w:szCs w:val="22"/>
        </w:rPr>
        <w:t xml:space="preserve">liability </w:t>
      </w:r>
      <w:r w:rsidR="009C1950" w:rsidRPr="006177E3">
        <w:rPr>
          <w:rFonts w:ascii="Palatino Linotype" w:hAnsi="Palatino Linotype"/>
          <w:sz w:val="22"/>
          <w:szCs w:val="22"/>
        </w:rPr>
        <w:t>insurance</w:t>
      </w:r>
      <w:r w:rsidR="000B0372" w:rsidRPr="006177E3">
        <w:rPr>
          <w:rFonts w:ascii="Palatino Linotype" w:hAnsi="Palatino Linotype"/>
          <w:sz w:val="22"/>
          <w:szCs w:val="22"/>
        </w:rPr>
        <w:t xml:space="preserve"> coverage.</w:t>
      </w:r>
      <w:r w:rsidR="009C1950" w:rsidRPr="006177E3">
        <w:rPr>
          <w:rFonts w:ascii="Palatino Linotype" w:hAnsi="Palatino Linotype"/>
          <w:sz w:val="22"/>
          <w:szCs w:val="22"/>
        </w:rPr>
        <w:t xml:space="preserve"> If not, the </w:t>
      </w:r>
      <w:r w:rsidR="00507308" w:rsidRPr="006177E3">
        <w:rPr>
          <w:rFonts w:ascii="Palatino Linotype" w:hAnsi="Palatino Linotype"/>
          <w:sz w:val="22"/>
          <w:szCs w:val="22"/>
        </w:rPr>
        <w:t>individual</w:t>
      </w:r>
      <w:r w:rsidR="009C1950" w:rsidRPr="006177E3">
        <w:rPr>
          <w:rFonts w:ascii="Palatino Linotype" w:hAnsi="Palatino Linotype"/>
          <w:sz w:val="22"/>
          <w:szCs w:val="22"/>
        </w:rPr>
        <w:t xml:space="preserve"> is not authorized to </w:t>
      </w:r>
      <w:r w:rsidRPr="006177E3">
        <w:rPr>
          <w:rFonts w:ascii="Palatino Linotype" w:hAnsi="Palatino Linotype"/>
          <w:sz w:val="22"/>
          <w:szCs w:val="22"/>
        </w:rPr>
        <w:t xml:space="preserve">use their personal vehicle for business </w:t>
      </w:r>
      <w:r w:rsidR="009C1950" w:rsidRPr="006177E3">
        <w:rPr>
          <w:rFonts w:ascii="Palatino Linotype" w:hAnsi="Palatino Linotype"/>
          <w:sz w:val="22"/>
          <w:szCs w:val="22"/>
        </w:rPr>
        <w:t>travel.</w:t>
      </w:r>
    </w:p>
    <w:p w14:paraId="2BB59C2F" w14:textId="77777777" w:rsidR="009C1950" w:rsidRPr="00AD1B3D" w:rsidRDefault="009C1950" w:rsidP="00201152">
      <w:pPr>
        <w:tabs>
          <w:tab w:val="left" w:pos="720"/>
        </w:tabs>
        <w:ind w:left="360"/>
        <w:rPr>
          <w:rFonts w:ascii="Palatino Linotype" w:hAnsi="Palatino Linotype"/>
          <w:sz w:val="22"/>
          <w:szCs w:val="22"/>
        </w:rPr>
      </w:pPr>
    </w:p>
    <w:p w14:paraId="71358E96" w14:textId="50E9E24C" w:rsidR="00D74720" w:rsidRPr="00AD1B3D" w:rsidRDefault="009C1950" w:rsidP="00201152">
      <w:pPr>
        <w:tabs>
          <w:tab w:val="left" w:pos="720"/>
        </w:tabs>
        <w:ind w:left="360"/>
        <w:rPr>
          <w:rFonts w:ascii="Palatino Linotype" w:hAnsi="Palatino Linotype"/>
          <w:sz w:val="22"/>
          <w:szCs w:val="22"/>
        </w:rPr>
      </w:pPr>
      <w:r w:rsidRPr="00AD1B3D">
        <w:rPr>
          <w:rFonts w:ascii="Palatino Linotype" w:hAnsi="Palatino Linotype"/>
          <w:sz w:val="22"/>
          <w:szCs w:val="22"/>
        </w:rPr>
        <w:t xml:space="preserve">Personnel are compensated for use of their personal cars when used for </w:t>
      </w:r>
      <w:r w:rsidR="00D74720" w:rsidRPr="00AD1B3D">
        <w:rPr>
          <w:rFonts w:ascii="Palatino Linotype" w:hAnsi="Palatino Linotype"/>
          <w:sz w:val="22"/>
          <w:szCs w:val="22"/>
        </w:rPr>
        <w:t xml:space="preserve">WELS </w:t>
      </w:r>
      <w:r w:rsidRPr="00AD1B3D">
        <w:rPr>
          <w:rFonts w:ascii="Palatino Linotype" w:hAnsi="Palatino Linotype"/>
          <w:sz w:val="22"/>
          <w:szCs w:val="22"/>
        </w:rPr>
        <w:t xml:space="preserve">business. Personnel must exclude from their reimbursement request their normal commuting mileage on days they leave and return. Mileage will be reimbursed at the WELS rate per mile </w:t>
      </w:r>
      <w:r w:rsidR="00C525D7" w:rsidRPr="00201152">
        <w:rPr>
          <w:rFonts w:ascii="Palatino Linotype" w:hAnsi="Palatino Linotype"/>
          <w:sz w:val="22"/>
          <w:szCs w:val="22"/>
        </w:rPr>
        <w:t>(see SC policy SC0117</w:t>
      </w:r>
      <w:r w:rsidR="00AD1B3D" w:rsidRPr="00201152">
        <w:rPr>
          <w:rFonts w:ascii="Palatino Linotype" w:hAnsi="Palatino Linotype"/>
          <w:sz w:val="22"/>
          <w:szCs w:val="22"/>
        </w:rPr>
        <w:t xml:space="preserve">) </w:t>
      </w:r>
      <w:r w:rsidRPr="00AD1B3D">
        <w:rPr>
          <w:rFonts w:ascii="Palatino Linotype" w:hAnsi="Palatino Linotype"/>
          <w:sz w:val="22"/>
          <w:szCs w:val="22"/>
        </w:rPr>
        <w:t xml:space="preserve">which is periodically adjusted. </w:t>
      </w:r>
    </w:p>
    <w:p w14:paraId="2EAC16B1" w14:textId="77777777" w:rsidR="009C1950" w:rsidRPr="00AD1B3D" w:rsidRDefault="009C1950" w:rsidP="00201152">
      <w:pPr>
        <w:tabs>
          <w:tab w:val="left" w:pos="720"/>
        </w:tabs>
        <w:ind w:left="360"/>
        <w:rPr>
          <w:rFonts w:ascii="Palatino Linotype" w:hAnsi="Palatino Linotype"/>
          <w:sz w:val="22"/>
          <w:szCs w:val="22"/>
        </w:rPr>
      </w:pPr>
      <w:r w:rsidRPr="00AD1B3D">
        <w:rPr>
          <w:rFonts w:ascii="Palatino Linotype" w:hAnsi="Palatino Linotype"/>
          <w:sz w:val="22"/>
          <w:szCs w:val="22"/>
        </w:rPr>
        <w:t xml:space="preserve"> </w:t>
      </w:r>
    </w:p>
    <w:p w14:paraId="1AEF4411" w14:textId="77777777" w:rsidR="009C1950" w:rsidRPr="00AD50CD" w:rsidRDefault="009C1950" w:rsidP="00201152">
      <w:pPr>
        <w:tabs>
          <w:tab w:val="left" w:pos="720"/>
        </w:tabs>
        <w:ind w:left="360"/>
        <w:rPr>
          <w:rFonts w:ascii="Palatino Linotype" w:hAnsi="Palatino Linotype"/>
          <w:color w:val="E36C0A"/>
          <w:sz w:val="22"/>
          <w:szCs w:val="22"/>
        </w:rPr>
      </w:pPr>
      <w:r w:rsidRPr="00AD1B3D">
        <w:rPr>
          <w:rFonts w:ascii="Palatino Linotype" w:hAnsi="Palatino Linotype"/>
          <w:sz w:val="22"/>
          <w:szCs w:val="22"/>
        </w:rPr>
        <w:t xml:space="preserve">If a personal vehicle is used for </w:t>
      </w:r>
      <w:r w:rsidR="00D74720" w:rsidRPr="00AD1B3D">
        <w:rPr>
          <w:rFonts w:ascii="Palatino Linotype" w:hAnsi="Palatino Linotype"/>
          <w:sz w:val="22"/>
          <w:szCs w:val="22"/>
        </w:rPr>
        <w:t>WELS</w:t>
      </w:r>
      <w:r w:rsidRPr="00AD1B3D">
        <w:rPr>
          <w:rFonts w:ascii="Palatino Linotype" w:hAnsi="Palatino Linotype"/>
          <w:sz w:val="22"/>
          <w:szCs w:val="22"/>
        </w:rPr>
        <w:t xml:space="preserve"> business, the personal automobile coverage of the owner is the ‘primary insurance’.  It is the responsibility of the owners of the vehicles being used for business to carry adequate insurance coverage for their protection and for the protection of any passengers.  Employees using their personal vehicle on </w:t>
      </w:r>
      <w:r w:rsidR="00D74720" w:rsidRPr="00AD1B3D">
        <w:rPr>
          <w:rFonts w:ascii="Palatino Linotype" w:hAnsi="Palatino Linotype"/>
          <w:sz w:val="22"/>
          <w:szCs w:val="22"/>
        </w:rPr>
        <w:t>WELS</w:t>
      </w:r>
      <w:r w:rsidRPr="00AD1B3D">
        <w:rPr>
          <w:rFonts w:ascii="Palatino Linotype" w:hAnsi="Palatino Linotype"/>
          <w:sz w:val="22"/>
          <w:szCs w:val="22"/>
        </w:rPr>
        <w:t xml:space="preserve"> business should carry at least $100,000/$300,000/$50,000 liability and personal property coverage.</w:t>
      </w:r>
      <w:r w:rsidRPr="00AD1B3D">
        <w:rPr>
          <w:rFonts w:ascii="Palatino Linotype" w:hAnsi="Palatino Linotype"/>
          <w:color w:val="E36C0A"/>
          <w:sz w:val="22"/>
          <w:szCs w:val="22"/>
        </w:rPr>
        <w:t xml:space="preserve">  </w:t>
      </w:r>
      <w:r w:rsidRPr="00AD1B3D">
        <w:rPr>
          <w:rFonts w:ascii="Palatino Linotype" w:hAnsi="Palatino Linotype"/>
          <w:sz w:val="22"/>
          <w:szCs w:val="22"/>
        </w:rPr>
        <w:t xml:space="preserve">If those limits are exhausted, </w:t>
      </w:r>
      <w:r w:rsidR="00D74720" w:rsidRPr="00AD1B3D">
        <w:rPr>
          <w:rFonts w:ascii="Palatino Linotype" w:hAnsi="Palatino Linotype"/>
          <w:sz w:val="22"/>
          <w:szCs w:val="22"/>
        </w:rPr>
        <w:t>WELS</w:t>
      </w:r>
      <w:r w:rsidRPr="00AD1B3D">
        <w:rPr>
          <w:rFonts w:ascii="Palatino Linotype" w:hAnsi="Palatino Linotype"/>
          <w:sz w:val="22"/>
          <w:szCs w:val="22"/>
        </w:rPr>
        <w:t>’s hired and non-owned liability coverage will come into play and provide additional limits over the primary coverage.</w:t>
      </w:r>
      <w:r w:rsidR="000B0372" w:rsidRPr="00AD1B3D">
        <w:rPr>
          <w:rFonts w:ascii="Palatino Linotype" w:hAnsi="Palatino Linotype"/>
          <w:sz w:val="22"/>
          <w:szCs w:val="22"/>
        </w:rPr>
        <w:t xml:space="preserve"> Any damage to a personal </w:t>
      </w:r>
      <w:r w:rsidR="000B0372" w:rsidRPr="00AD50CD">
        <w:rPr>
          <w:rFonts w:ascii="Palatino Linotype" w:hAnsi="Palatino Linotype"/>
          <w:sz w:val="22"/>
          <w:szCs w:val="22"/>
        </w:rPr>
        <w:t>vehicle is the responsibility of the vehicle’s owner.</w:t>
      </w:r>
    </w:p>
    <w:p w14:paraId="681309C1" w14:textId="77777777" w:rsidR="009C1950" w:rsidRPr="00AD50CD" w:rsidRDefault="009C1950" w:rsidP="00201152">
      <w:pPr>
        <w:tabs>
          <w:tab w:val="left" w:pos="720"/>
        </w:tabs>
        <w:ind w:left="360"/>
        <w:rPr>
          <w:rFonts w:ascii="Palatino Linotype" w:hAnsi="Palatino Linotype"/>
          <w:sz w:val="22"/>
          <w:szCs w:val="22"/>
        </w:rPr>
      </w:pPr>
    </w:p>
    <w:p w14:paraId="3D6A1930" w14:textId="3311C946" w:rsidR="009C1950" w:rsidRPr="00AD50CD" w:rsidRDefault="009C1950" w:rsidP="00201152">
      <w:pPr>
        <w:tabs>
          <w:tab w:val="left" w:pos="720"/>
        </w:tabs>
        <w:ind w:left="360"/>
        <w:rPr>
          <w:rFonts w:ascii="Palatino Linotype" w:hAnsi="Palatino Linotype"/>
          <w:sz w:val="22"/>
          <w:szCs w:val="22"/>
        </w:rPr>
      </w:pPr>
      <w:r w:rsidRPr="00AD50CD">
        <w:rPr>
          <w:rFonts w:ascii="Palatino Linotype" w:hAnsi="Palatino Linotype"/>
          <w:sz w:val="22"/>
          <w:szCs w:val="22"/>
        </w:rPr>
        <w:t>In the case of individuals using their personal cars to take a trip that would normally be made by air, e.g., Minneapolis to Milwaukee, mileage will be allowed at the currently approved rate; however, the total mileage reimbursement will not exceed the sum of the lowest available coach airfare.</w:t>
      </w:r>
      <w:r w:rsidR="00AD50CD" w:rsidRPr="00AD50CD">
        <w:rPr>
          <w:rFonts w:ascii="Palatino Linotype" w:hAnsi="Palatino Linotype"/>
          <w:sz w:val="22"/>
          <w:szCs w:val="22"/>
        </w:rPr>
        <w:t xml:space="preserve">  </w:t>
      </w:r>
      <w:bookmarkStart w:id="0" w:name="_Hlk70590366"/>
      <w:r w:rsidR="00AD50CD" w:rsidRPr="00AD50CD">
        <w:rPr>
          <w:rFonts w:ascii="Palatino Linotype" w:hAnsi="Palatino Linotype"/>
          <w:sz w:val="22"/>
          <w:szCs w:val="22"/>
        </w:rPr>
        <w:t>Support</w:t>
      </w:r>
      <w:r w:rsidR="00E16D3E">
        <w:rPr>
          <w:rFonts w:ascii="Palatino Linotype" w:hAnsi="Palatino Linotype"/>
          <w:sz w:val="22"/>
          <w:szCs w:val="22"/>
        </w:rPr>
        <w:t>ing documentation</w:t>
      </w:r>
      <w:r w:rsidR="00AD50CD" w:rsidRPr="00AD50CD">
        <w:rPr>
          <w:rFonts w:ascii="Palatino Linotype" w:hAnsi="Palatino Linotype"/>
          <w:sz w:val="22"/>
          <w:szCs w:val="22"/>
        </w:rPr>
        <w:t xml:space="preserve"> showing the cost of lowest available coach airfare (webpage screenshot) should be included when providing expense reimbursement request.</w:t>
      </w:r>
      <w:bookmarkEnd w:id="0"/>
      <w:r w:rsidR="009830F0">
        <w:rPr>
          <w:rFonts w:ascii="Palatino Linotype" w:hAnsi="Palatino Linotype"/>
          <w:sz w:val="22"/>
          <w:szCs w:val="22"/>
        </w:rPr>
        <w:t xml:space="preserve">  If support is not provided, WELS Financial Services will calculate an approximate lowest available coach airfare at then-current rates.</w:t>
      </w:r>
    </w:p>
    <w:p w14:paraId="2A552BBE" w14:textId="77777777" w:rsidR="008E226E" w:rsidRPr="00AD50CD" w:rsidRDefault="008E226E" w:rsidP="00201152">
      <w:pPr>
        <w:tabs>
          <w:tab w:val="left" w:pos="720"/>
        </w:tabs>
        <w:ind w:left="360"/>
        <w:rPr>
          <w:rFonts w:ascii="Palatino Linotype" w:hAnsi="Palatino Linotype"/>
          <w:sz w:val="22"/>
          <w:szCs w:val="22"/>
        </w:rPr>
      </w:pPr>
    </w:p>
    <w:p w14:paraId="207BE1AE" w14:textId="77777777" w:rsidR="00B55643" w:rsidRPr="00AD1B3D" w:rsidRDefault="008E226E" w:rsidP="00201152">
      <w:pPr>
        <w:tabs>
          <w:tab w:val="left" w:pos="720"/>
        </w:tabs>
        <w:ind w:left="360"/>
        <w:rPr>
          <w:rFonts w:ascii="Palatino Linotype" w:hAnsi="Palatino Linotype"/>
          <w:sz w:val="22"/>
          <w:szCs w:val="22"/>
        </w:rPr>
      </w:pPr>
      <w:r w:rsidRPr="00AD50CD">
        <w:rPr>
          <w:rFonts w:ascii="Palatino Linotype" w:hAnsi="Palatino Linotype"/>
          <w:sz w:val="22"/>
          <w:szCs w:val="22"/>
        </w:rPr>
        <w:t>Dr</w:t>
      </w:r>
      <w:r w:rsidR="00654208" w:rsidRPr="00AD50CD">
        <w:rPr>
          <w:rFonts w:ascii="Palatino Linotype" w:hAnsi="Palatino Linotype"/>
          <w:sz w:val="22"/>
          <w:szCs w:val="22"/>
        </w:rPr>
        <w:t>iving Record Requirements:</w:t>
      </w:r>
      <w:r w:rsidR="00654208" w:rsidRPr="00AD1B3D">
        <w:rPr>
          <w:rFonts w:ascii="Palatino Linotype" w:hAnsi="Palatino Linotype"/>
          <w:sz w:val="22"/>
          <w:szCs w:val="22"/>
        </w:rPr>
        <w:t xml:space="preserve">  </w:t>
      </w:r>
      <w:r w:rsidRPr="00AD1B3D">
        <w:rPr>
          <w:rFonts w:ascii="Palatino Linotype" w:hAnsi="Palatino Linotype"/>
          <w:sz w:val="22"/>
          <w:szCs w:val="22"/>
        </w:rPr>
        <w:t xml:space="preserve"> </w:t>
      </w:r>
    </w:p>
    <w:p w14:paraId="4B8D98E4" w14:textId="77777777" w:rsidR="00B55643" w:rsidRPr="00AD1B3D" w:rsidRDefault="00B55643" w:rsidP="00201152">
      <w:pPr>
        <w:tabs>
          <w:tab w:val="left" w:pos="720"/>
        </w:tabs>
        <w:ind w:left="360"/>
        <w:rPr>
          <w:rFonts w:ascii="Palatino Linotype" w:hAnsi="Palatino Linotype"/>
          <w:sz w:val="22"/>
          <w:szCs w:val="22"/>
        </w:rPr>
      </w:pPr>
    </w:p>
    <w:p w14:paraId="122F4403" w14:textId="215E8932" w:rsidR="008E226E" w:rsidRPr="00AD1B3D" w:rsidRDefault="00B55643" w:rsidP="00201152">
      <w:pPr>
        <w:tabs>
          <w:tab w:val="left" w:pos="720"/>
        </w:tabs>
        <w:ind w:left="360"/>
        <w:rPr>
          <w:rFonts w:ascii="Palatino Linotype" w:hAnsi="Palatino Linotype"/>
          <w:sz w:val="22"/>
          <w:szCs w:val="22"/>
        </w:rPr>
      </w:pPr>
      <w:r w:rsidRPr="00AD1B3D">
        <w:rPr>
          <w:rFonts w:ascii="Palatino Linotype" w:hAnsi="Palatino Linotype"/>
          <w:sz w:val="22"/>
          <w:szCs w:val="22"/>
        </w:rPr>
        <w:t xml:space="preserve">Employees who are assigned a </w:t>
      </w:r>
      <w:r w:rsidR="00BC4EEB" w:rsidRPr="00AD1B3D">
        <w:rPr>
          <w:rFonts w:ascii="Palatino Linotype" w:hAnsi="Palatino Linotype"/>
          <w:sz w:val="22"/>
          <w:szCs w:val="22"/>
        </w:rPr>
        <w:t>WELS</w:t>
      </w:r>
      <w:r w:rsidRPr="00AD1B3D">
        <w:rPr>
          <w:rFonts w:ascii="Palatino Linotype" w:hAnsi="Palatino Linotype"/>
          <w:sz w:val="22"/>
          <w:szCs w:val="22"/>
        </w:rPr>
        <w:t xml:space="preserve"> owned vehicle, frequently use a </w:t>
      </w:r>
      <w:r w:rsidR="00BC4EEB" w:rsidRPr="00AD1B3D">
        <w:rPr>
          <w:rFonts w:ascii="Palatino Linotype" w:hAnsi="Palatino Linotype"/>
          <w:sz w:val="22"/>
          <w:szCs w:val="22"/>
        </w:rPr>
        <w:t>WELS</w:t>
      </w:r>
      <w:r w:rsidRPr="00AD1B3D">
        <w:rPr>
          <w:rFonts w:ascii="Palatino Linotype" w:hAnsi="Palatino Linotype"/>
          <w:sz w:val="22"/>
          <w:szCs w:val="22"/>
        </w:rPr>
        <w:t xml:space="preserve"> owned </w:t>
      </w:r>
      <w:r w:rsidR="00914A7E" w:rsidRPr="00AD1B3D">
        <w:rPr>
          <w:rFonts w:ascii="Palatino Linotype" w:hAnsi="Palatino Linotype"/>
          <w:sz w:val="22"/>
          <w:szCs w:val="22"/>
        </w:rPr>
        <w:t>vehicle (</w:t>
      </w:r>
      <w:r w:rsidRPr="00AD1B3D">
        <w:rPr>
          <w:rFonts w:ascii="Palatino Linotype" w:hAnsi="Palatino Linotype"/>
          <w:sz w:val="22"/>
          <w:szCs w:val="22"/>
        </w:rPr>
        <w:t xml:space="preserve">more than 15 days a year), </w:t>
      </w:r>
      <w:r w:rsidR="00B41AF2" w:rsidRPr="00AD1B3D">
        <w:rPr>
          <w:rFonts w:ascii="Palatino Linotype" w:hAnsi="Palatino Linotype"/>
          <w:sz w:val="22"/>
          <w:szCs w:val="22"/>
        </w:rPr>
        <w:t xml:space="preserve">frequently </w:t>
      </w:r>
      <w:r w:rsidR="00914A7E" w:rsidRPr="00AD1B3D">
        <w:rPr>
          <w:rFonts w:ascii="Palatino Linotype" w:hAnsi="Palatino Linotype"/>
          <w:sz w:val="22"/>
          <w:szCs w:val="22"/>
        </w:rPr>
        <w:t xml:space="preserve">rent a vehicle for </w:t>
      </w:r>
      <w:r w:rsidR="00BC4EEB" w:rsidRPr="00AD1B3D">
        <w:rPr>
          <w:rFonts w:ascii="Palatino Linotype" w:hAnsi="Palatino Linotype"/>
          <w:sz w:val="22"/>
          <w:szCs w:val="22"/>
        </w:rPr>
        <w:t>WELS</w:t>
      </w:r>
      <w:r w:rsidR="00914A7E" w:rsidRPr="00AD1B3D">
        <w:rPr>
          <w:rFonts w:ascii="Palatino Linotype" w:hAnsi="Palatino Linotype"/>
          <w:sz w:val="22"/>
          <w:szCs w:val="22"/>
        </w:rPr>
        <w:t xml:space="preserve"> </w:t>
      </w:r>
      <w:proofErr w:type="gramStart"/>
      <w:r w:rsidR="00914A7E" w:rsidRPr="00AD1B3D">
        <w:rPr>
          <w:rFonts w:ascii="Palatino Linotype" w:hAnsi="Palatino Linotype"/>
          <w:sz w:val="22"/>
          <w:szCs w:val="22"/>
        </w:rPr>
        <w:t>business</w:t>
      </w:r>
      <w:proofErr w:type="gramEnd"/>
      <w:r w:rsidR="00914A7E" w:rsidRPr="00AD1B3D">
        <w:rPr>
          <w:rFonts w:ascii="Palatino Linotype" w:hAnsi="Palatino Linotype"/>
          <w:sz w:val="22"/>
          <w:szCs w:val="22"/>
        </w:rPr>
        <w:t xml:space="preserve"> </w:t>
      </w:r>
      <w:r w:rsidRPr="00AD1B3D">
        <w:rPr>
          <w:rFonts w:ascii="Palatino Linotype" w:hAnsi="Palatino Linotype"/>
          <w:sz w:val="22"/>
          <w:szCs w:val="22"/>
        </w:rPr>
        <w:t xml:space="preserve">or receive mileage reimbursement of greater than $1,000 a year </w:t>
      </w:r>
      <w:r w:rsidR="008E226E" w:rsidRPr="00AD1B3D">
        <w:rPr>
          <w:rFonts w:ascii="Palatino Linotype" w:hAnsi="Palatino Linotype"/>
          <w:sz w:val="22"/>
          <w:szCs w:val="22"/>
        </w:rPr>
        <w:t xml:space="preserve">are expected to provide </w:t>
      </w:r>
      <w:r w:rsidR="00654208" w:rsidRPr="00AD1B3D">
        <w:rPr>
          <w:rFonts w:ascii="Palatino Linotype" w:hAnsi="Palatino Linotype"/>
          <w:sz w:val="22"/>
          <w:szCs w:val="22"/>
        </w:rPr>
        <w:t xml:space="preserve">upon request </w:t>
      </w:r>
      <w:r w:rsidR="008E226E" w:rsidRPr="00AD1B3D">
        <w:rPr>
          <w:rFonts w:ascii="Palatino Linotype" w:hAnsi="Palatino Linotype"/>
          <w:sz w:val="22"/>
          <w:szCs w:val="22"/>
        </w:rPr>
        <w:t xml:space="preserve">their </w:t>
      </w:r>
      <w:r w:rsidR="00654208" w:rsidRPr="00AD1B3D">
        <w:rPr>
          <w:rFonts w:ascii="Palatino Linotype" w:hAnsi="Palatino Linotype"/>
          <w:sz w:val="22"/>
          <w:szCs w:val="22"/>
        </w:rPr>
        <w:t>driver’s</w:t>
      </w:r>
      <w:r w:rsidR="008E226E" w:rsidRPr="00AD1B3D">
        <w:rPr>
          <w:rFonts w:ascii="Palatino Linotype" w:hAnsi="Palatino Linotype"/>
          <w:sz w:val="22"/>
          <w:szCs w:val="22"/>
        </w:rPr>
        <w:t xml:space="preserve"> license number and state, </w:t>
      </w:r>
      <w:r w:rsidR="00654208" w:rsidRPr="00AD1B3D">
        <w:rPr>
          <w:rFonts w:ascii="Palatino Linotype" w:hAnsi="Palatino Linotype"/>
          <w:sz w:val="22"/>
          <w:szCs w:val="22"/>
        </w:rPr>
        <w:t xml:space="preserve">years of experience driving and a proof of insurance. </w:t>
      </w:r>
      <w:r w:rsidR="00BC4EEB" w:rsidRPr="00AD1B3D">
        <w:rPr>
          <w:rFonts w:ascii="Palatino Linotype" w:hAnsi="Palatino Linotype"/>
          <w:sz w:val="22"/>
          <w:szCs w:val="22"/>
        </w:rPr>
        <w:t>WELS</w:t>
      </w:r>
      <w:r w:rsidR="00654208" w:rsidRPr="00AD1B3D">
        <w:rPr>
          <w:rFonts w:ascii="Palatino Linotype" w:hAnsi="Palatino Linotype"/>
          <w:sz w:val="22"/>
          <w:szCs w:val="22"/>
        </w:rPr>
        <w:t xml:space="preserve"> may at any time </w:t>
      </w:r>
      <w:r w:rsidRPr="00AD1B3D">
        <w:rPr>
          <w:rFonts w:ascii="Palatino Linotype" w:hAnsi="Palatino Linotype"/>
          <w:sz w:val="22"/>
          <w:szCs w:val="22"/>
        </w:rPr>
        <w:t xml:space="preserve">review the </w:t>
      </w:r>
      <w:r w:rsidR="00914A7E" w:rsidRPr="00AD1B3D">
        <w:rPr>
          <w:rFonts w:ascii="Palatino Linotype" w:hAnsi="Palatino Linotype"/>
          <w:sz w:val="22"/>
          <w:szCs w:val="22"/>
        </w:rPr>
        <w:t>employee’s</w:t>
      </w:r>
      <w:r w:rsidRPr="00AD1B3D">
        <w:rPr>
          <w:rFonts w:ascii="Palatino Linotype" w:hAnsi="Palatino Linotype"/>
          <w:sz w:val="22"/>
          <w:szCs w:val="22"/>
        </w:rPr>
        <w:t xml:space="preserve"> motor vehicle </w:t>
      </w:r>
      <w:r w:rsidR="00654208" w:rsidRPr="00AD1B3D">
        <w:rPr>
          <w:rFonts w:ascii="Palatino Linotype" w:hAnsi="Palatino Linotype"/>
          <w:sz w:val="22"/>
          <w:szCs w:val="22"/>
        </w:rPr>
        <w:t>record</w:t>
      </w:r>
      <w:r w:rsidR="00AD1B3D" w:rsidRPr="00201152">
        <w:rPr>
          <w:rFonts w:ascii="Palatino Linotype" w:hAnsi="Palatino Linotype"/>
          <w:sz w:val="22"/>
          <w:szCs w:val="22"/>
        </w:rPr>
        <w:t xml:space="preserve"> (MVR)</w:t>
      </w:r>
      <w:r w:rsidR="00654208" w:rsidRPr="00AD1B3D">
        <w:rPr>
          <w:rFonts w:ascii="Palatino Linotype" w:hAnsi="Palatino Linotype"/>
          <w:sz w:val="22"/>
          <w:szCs w:val="22"/>
        </w:rPr>
        <w:t>.</w:t>
      </w:r>
      <w:r w:rsidR="00584959" w:rsidRPr="00AD1B3D">
        <w:rPr>
          <w:rFonts w:ascii="Palatino Linotype" w:hAnsi="Palatino Linotype"/>
          <w:sz w:val="22"/>
          <w:szCs w:val="22"/>
        </w:rPr>
        <w:t xml:space="preserve">  To access MVR records, </w:t>
      </w:r>
      <w:r w:rsidR="00D75332" w:rsidRPr="00AD1B3D">
        <w:rPr>
          <w:rFonts w:ascii="Palatino Linotype" w:hAnsi="Palatino Linotype"/>
          <w:sz w:val="22"/>
          <w:szCs w:val="22"/>
        </w:rPr>
        <w:t>C</w:t>
      </w:r>
      <w:r w:rsidR="00584959" w:rsidRPr="00AD1B3D">
        <w:rPr>
          <w:rFonts w:ascii="Palatino Linotype" w:hAnsi="Palatino Linotype"/>
          <w:sz w:val="22"/>
          <w:szCs w:val="22"/>
        </w:rPr>
        <w:t xml:space="preserve">hurch </w:t>
      </w:r>
      <w:r w:rsidR="00D75332" w:rsidRPr="00AD1B3D">
        <w:rPr>
          <w:rFonts w:ascii="Palatino Linotype" w:hAnsi="Palatino Linotype"/>
          <w:sz w:val="22"/>
          <w:szCs w:val="22"/>
        </w:rPr>
        <w:t>M</w:t>
      </w:r>
      <w:r w:rsidR="00584959" w:rsidRPr="00AD1B3D">
        <w:rPr>
          <w:rFonts w:ascii="Palatino Linotype" w:hAnsi="Palatino Linotype"/>
          <w:sz w:val="22"/>
          <w:szCs w:val="22"/>
        </w:rPr>
        <w:t xml:space="preserve">utual has partnered with </w:t>
      </w:r>
      <w:r w:rsidR="00E14E14" w:rsidRPr="00AD1B3D">
        <w:rPr>
          <w:rFonts w:ascii="Palatino Linotype" w:hAnsi="Palatino Linotype"/>
          <w:sz w:val="22"/>
          <w:szCs w:val="22"/>
        </w:rPr>
        <w:t>Trusted Employee</w:t>
      </w:r>
      <w:r w:rsidR="00584959" w:rsidRPr="00AD1B3D">
        <w:rPr>
          <w:rFonts w:ascii="Palatino Linotype" w:hAnsi="Palatino Linotype"/>
          <w:sz w:val="22"/>
          <w:szCs w:val="22"/>
        </w:rPr>
        <w:t xml:space="preserve">.  More information on </w:t>
      </w:r>
      <w:r w:rsidR="00E14E14" w:rsidRPr="00AD1B3D">
        <w:rPr>
          <w:rFonts w:ascii="Palatino Linotype" w:hAnsi="Palatino Linotype"/>
          <w:sz w:val="22"/>
          <w:szCs w:val="22"/>
        </w:rPr>
        <w:t>Trusted Employee</w:t>
      </w:r>
      <w:r w:rsidR="00584959" w:rsidRPr="00AD1B3D">
        <w:rPr>
          <w:rFonts w:ascii="Palatino Linotype" w:hAnsi="Palatino Linotype"/>
          <w:sz w:val="22"/>
          <w:szCs w:val="22"/>
        </w:rPr>
        <w:t xml:space="preserve"> can be found here: </w:t>
      </w:r>
      <w:hyperlink r:id="rId18" w:history="1">
        <w:r w:rsidR="00584959" w:rsidRPr="00AD1B3D">
          <w:rPr>
            <w:rStyle w:val="Hyperlink"/>
          </w:rPr>
          <w:t>www.churchmutual.com</w:t>
        </w:r>
      </w:hyperlink>
      <w:r w:rsidR="00584959" w:rsidRPr="00AD1B3D">
        <w:rPr>
          <w:color w:val="1F497D"/>
        </w:rPr>
        <w:t>.</w:t>
      </w:r>
    </w:p>
    <w:p w14:paraId="3A50F11F" w14:textId="77777777" w:rsidR="00FB6923" w:rsidRPr="00201152" w:rsidRDefault="00FB6923" w:rsidP="00201152">
      <w:pPr>
        <w:tabs>
          <w:tab w:val="left" w:pos="720"/>
        </w:tabs>
        <w:ind w:left="360"/>
        <w:rPr>
          <w:rFonts w:ascii="Palatino Linotype" w:hAnsi="Palatino Linotype"/>
          <w:sz w:val="22"/>
          <w:szCs w:val="22"/>
          <w:highlight w:val="yellow"/>
        </w:rPr>
      </w:pPr>
    </w:p>
    <w:p w14:paraId="4E3EF76C" w14:textId="11582643" w:rsidR="009C1950" w:rsidRPr="00073700" w:rsidRDefault="00451C3B" w:rsidP="00DD607E">
      <w:pPr>
        <w:pStyle w:val="ListParagraph"/>
        <w:numPr>
          <w:ilvl w:val="0"/>
          <w:numId w:val="43"/>
        </w:numPr>
        <w:tabs>
          <w:tab w:val="left" w:pos="360"/>
        </w:tabs>
        <w:ind w:left="360"/>
        <w:rPr>
          <w:rFonts w:ascii="Palatino Linotype" w:hAnsi="Palatino Linotype"/>
          <w:b/>
          <w:u w:val="single"/>
        </w:rPr>
      </w:pPr>
      <w:r w:rsidRPr="00073700">
        <w:rPr>
          <w:rFonts w:ascii="Palatino Linotype" w:hAnsi="Palatino Linotype"/>
          <w:b/>
          <w:u w:val="single"/>
        </w:rPr>
        <w:t>Parking/Tolls:</w:t>
      </w:r>
    </w:p>
    <w:p w14:paraId="60A6B6CF" w14:textId="77777777" w:rsidR="009C1950" w:rsidRPr="00BF5DF6" w:rsidRDefault="009C1950" w:rsidP="00201152">
      <w:pPr>
        <w:tabs>
          <w:tab w:val="left" w:pos="720"/>
        </w:tabs>
        <w:ind w:left="360"/>
        <w:rPr>
          <w:rFonts w:ascii="Palatino Linotype" w:hAnsi="Palatino Linotype"/>
          <w:b/>
          <w:sz w:val="22"/>
          <w:szCs w:val="22"/>
          <w:u w:val="single"/>
        </w:rPr>
      </w:pPr>
    </w:p>
    <w:p w14:paraId="76C01576" w14:textId="77777777" w:rsidR="009C1950" w:rsidRPr="00BF5DF6" w:rsidRDefault="009C1950" w:rsidP="00201152">
      <w:pPr>
        <w:tabs>
          <w:tab w:val="left" w:pos="720"/>
        </w:tabs>
        <w:ind w:left="360"/>
        <w:rPr>
          <w:rFonts w:ascii="Palatino Linotype" w:hAnsi="Palatino Linotype"/>
          <w:sz w:val="22"/>
          <w:szCs w:val="22"/>
        </w:rPr>
      </w:pPr>
      <w:r w:rsidRPr="00BF5DF6">
        <w:rPr>
          <w:rFonts w:ascii="Palatino Linotype" w:hAnsi="Palatino Linotype"/>
          <w:sz w:val="22"/>
          <w:szCs w:val="22"/>
        </w:rPr>
        <w:t>Parking and toll expenses, including charges for hotel parking, incurred by Personnel will be reimbursed.  The cost of parking tickets, fines, car washes, valet service, etc., are the responsibility of the employee and will not be reimbursed.</w:t>
      </w:r>
    </w:p>
    <w:p w14:paraId="42045025" w14:textId="77777777" w:rsidR="009C1950" w:rsidRPr="00BF5DF6" w:rsidRDefault="009C1950" w:rsidP="00201152">
      <w:pPr>
        <w:tabs>
          <w:tab w:val="left" w:pos="720"/>
        </w:tabs>
        <w:ind w:left="360"/>
        <w:rPr>
          <w:rFonts w:ascii="Palatino Linotype" w:hAnsi="Palatino Linotype"/>
          <w:sz w:val="22"/>
          <w:szCs w:val="22"/>
        </w:rPr>
      </w:pPr>
    </w:p>
    <w:p w14:paraId="3A837415" w14:textId="0648F580" w:rsidR="009C1950" w:rsidRPr="00BF5DF6" w:rsidRDefault="009C1950" w:rsidP="00201152">
      <w:pPr>
        <w:tabs>
          <w:tab w:val="left" w:pos="720"/>
        </w:tabs>
        <w:ind w:left="360"/>
        <w:rPr>
          <w:rFonts w:ascii="Palatino Linotype" w:hAnsi="Palatino Linotype"/>
          <w:sz w:val="22"/>
          <w:szCs w:val="22"/>
        </w:rPr>
      </w:pPr>
      <w:r w:rsidRPr="00BF5DF6">
        <w:rPr>
          <w:rFonts w:ascii="Palatino Linotype" w:hAnsi="Palatino Linotype"/>
          <w:sz w:val="22"/>
          <w:szCs w:val="22"/>
        </w:rPr>
        <w:t>Off-</w:t>
      </w:r>
      <w:r w:rsidR="00BF5DF6" w:rsidRPr="00201152">
        <w:rPr>
          <w:rFonts w:ascii="Palatino Linotype" w:hAnsi="Palatino Linotype"/>
          <w:sz w:val="22"/>
          <w:szCs w:val="22"/>
        </w:rPr>
        <w:t>airport</w:t>
      </w:r>
      <w:r w:rsidR="00BF5DF6" w:rsidRPr="00BF5DF6">
        <w:rPr>
          <w:rFonts w:ascii="Palatino Linotype" w:hAnsi="Palatino Linotype"/>
          <w:sz w:val="22"/>
          <w:szCs w:val="22"/>
        </w:rPr>
        <w:t xml:space="preserve"> </w:t>
      </w:r>
      <w:r w:rsidRPr="00BF5DF6">
        <w:rPr>
          <w:rFonts w:ascii="Palatino Linotype" w:hAnsi="Palatino Linotype"/>
          <w:sz w:val="22"/>
          <w:szCs w:val="22"/>
        </w:rPr>
        <w:t>parking is strongly encouraged; however,</w:t>
      </w:r>
      <w:r w:rsidRPr="00BF5DF6">
        <w:rPr>
          <w:rFonts w:ascii="Palatino Linotype" w:hAnsi="Palatino Linotype"/>
          <w:color w:val="FF6600"/>
          <w:sz w:val="22"/>
          <w:szCs w:val="22"/>
        </w:rPr>
        <w:t xml:space="preserve"> </w:t>
      </w:r>
      <w:r w:rsidRPr="00BF5DF6">
        <w:rPr>
          <w:rFonts w:ascii="Palatino Linotype" w:hAnsi="Palatino Linotype"/>
          <w:sz w:val="22"/>
          <w:szCs w:val="22"/>
        </w:rPr>
        <w:t>on-airport parking is permitted for short business trips (2 days or less).  For extended trips, Personnel must use off-airport facilities.</w:t>
      </w:r>
    </w:p>
    <w:p w14:paraId="2A7B2702" w14:textId="77777777" w:rsidR="00B345FC" w:rsidRPr="00BF5DF6" w:rsidRDefault="00B345FC" w:rsidP="00201152">
      <w:pPr>
        <w:tabs>
          <w:tab w:val="left" w:pos="720"/>
        </w:tabs>
        <w:ind w:left="360"/>
        <w:rPr>
          <w:rFonts w:ascii="Palatino Linotype" w:hAnsi="Palatino Linotype"/>
          <w:sz w:val="22"/>
          <w:szCs w:val="22"/>
        </w:rPr>
      </w:pPr>
    </w:p>
    <w:p w14:paraId="58F32C27" w14:textId="7DC0916F" w:rsidR="009C1950" w:rsidRPr="00073700" w:rsidRDefault="009C1950" w:rsidP="00DD607E">
      <w:pPr>
        <w:pStyle w:val="ListParagraph"/>
        <w:numPr>
          <w:ilvl w:val="0"/>
          <w:numId w:val="43"/>
        </w:numPr>
        <w:tabs>
          <w:tab w:val="left" w:pos="360"/>
        </w:tabs>
        <w:ind w:left="360"/>
        <w:rPr>
          <w:rFonts w:ascii="Palatino Linotype" w:hAnsi="Palatino Linotype"/>
          <w:b/>
          <w:u w:val="single"/>
        </w:rPr>
      </w:pPr>
      <w:r w:rsidRPr="00073700">
        <w:rPr>
          <w:rFonts w:ascii="Palatino Linotype" w:hAnsi="Palatino Linotype"/>
          <w:b/>
          <w:u w:val="single"/>
        </w:rPr>
        <w:t>Entertainment and Business Meetings</w:t>
      </w:r>
      <w:r w:rsidR="00451C3B" w:rsidRPr="00073700">
        <w:rPr>
          <w:rFonts w:ascii="Palatino Linotype" w:hAnsi="Palatino Linotype"/>
          <w:b/>
          <w:u w:val="single"/>
        </w:rPr>
        <w:t>:</w:t>
      </w:r>
    </w:p>
    <w:p w14:paraId="03F1C2C4" w14:textId="77777777" w:rsidR="009C1950" w:rsidRPr="00BF5DF6" w:rsidRDefault="009C1950" w:rsidP="00201152">
      <w:pPr>
        <w:tabs>
          <w:tab w:val="left" w:pos="720"/>
        </w:tabs>
        <w:rPr>
          <w:rFonts w:ascii="Palatino Linotype" w:hAnsi="Palatino Linotype"/>
          <w:b/>
          <w:sz w:val="22"/>
          <w:szCs w:val="22"/>
          <w:u w:val="single"/>
        </w:rPr>
      </w:pPr>
    </w:p>
    <w:p w14:paraId="6CC99093" w14:textId="77777777" w:rsidR="009C1950" w:rsidRPr="00BF5DF6" w:rsidRDefault="009C1950" w:rsidP="00201152">
      <w:pPr>
        <w:tabs>
          <w:tab w:val="left" w:pos="720"/>
        </w:tabs>
        <w:ind w:left="360"/>
        <w:rPr>
          <w:rFonts w:ascii="Palatino Linotype" w:hAnsi="Palatino Linotype"/>
          <w:sz w:val="22"/>
          <w:szCs w:val="22"/>
        </w:rPr>
      </w:pPr>
      <w:r w:rsidRPr="00BF5DF6">
        <w:rPr>
          <w:rFonts w:ascii="Palatino Linotype" w:hAnsi="Palatino Linotype"/>
          <w:sz w:val="22"/>
          <w:szCs w:val="22"/>
        </w:rPr>
        <w:t>Reasonable expenses incurred for business meetings or other types of business-related entertainment will be reimbursed. Detailed documentation for any such expense must be provided, including:</w:t>
      </w:r>
    </w:p>
    <w:p w14:paraId="0BBC3A29" w14:textId="77777777" w:rsidR="009C1950" w:rsidRPr="00BF5DF6" w:rsidRDefault="009C1950" w:rsidP="00201152">
      <w:pPr>
        <w:tabs>
          <w:tab w:val="left" w:pos="720"/>
        </w:tabs>
        <w:ind w:left="360"/>
        <w:rPr>
          <w:rFonts w:ascii="Palatino Linotype" w:hAnsi="Palatino Linotype"/>
          <w:sz w:val="22"/>
          <w:szCs w:val="22"/>
        </w:rPr>
      </w:pPr>
    </w:p>
    <w:p w14:paraId="24BF9A0A" w14:textId="5F9838E6" w:rsidR="001128F0" w:rsidRPr="00BF5DF6" w:rsidRDefault="009C1950" w:rsidP="00073700">
      <w:pPr>
        <w:numPr>
          <w:ilvl w:val="0"/>
          <w:numId w:val="9"/>
        </w:numPr>
        <w:tabs>
          <w:tab w:val="left" w:pos="720"/>
        </w:tabs>
        <w:ind w:left="720"/>
        <w:rPr>
          <w:rFonts w:ascii="Palatino Linotype" w:hAnsi="Palatino Linotype"/>
          <w:sz w:val="22"/>
          <w:szCs w:val="22"/>
        </w:rPr>
      </w:pPr>
      <w:r w:rsidRPr="00BF5DF6">
        <w:rPr>
          <w:rFonts w:ascii="Palatino Linotype" w:hAnsi="Palatino Linotype"/>
          <w:sz w:val="22"/>
          <w:szCs w:val="22"/>
        </w:rPr>
        <w:t>date and place of entertainment</w:t>
      </w:r>
      <w:r w:rsidR="00BF5DF6">
        <w:rPr>
          <w:rFonts w:ascii="Palatino Linotype" w:hAnsi="Palatino Linotype"/>
          <w:sz w:val="22"/>
          <w:szCs w:val="22"/>
        </w:rPr>
        <w:t>;</w:t>
      </w:r>
    </w:p>
    <w:p w14:paraId="225EEB6E" w14:textId="6DCBA6D8" w:rsidR="001128F0" w:rsidRPr="00BF5DF6" w:rsidRDefault="009C1950" w:rsidP="00073700">
      <w:pPr>
        <w:numPr>
          <w:ilvl w:val="0"/>
          <w:numId w:val="9"/>
        </w:numPr>
        <w:tabs>
          <w:tab w:val="left" w:pos="720"/>
        </w:tabs>
        <w:ind w:left="720"/>
        <w:rPr>
          <w:rFonts w:ascii="Palatino Linotype" w:hAnsi="Palatino Linotype"/>
          <w:sz w:val="22"/>
          <w:szCs w:val="22"/>
        </w:rPr>
      </w:pPr>
      <w:r w:rsidRPr="00BF5DF6">
        <w:rPr>
          <w:rFonts w:ascii="Palatino Linotype" w:hAnsi="Palatino Linotype"/>
          <w:sz w:val="22"/>
          <w:szCs w:val="22"/>
        </w:rPr>
        <w:t>nature of expense</w:t>
      </w:r>
      <w:r w:rsidR="00BF5DF6">
        <w:rPr>
          <w:rFonts w:ascii="Palatino Linotype" w:hAnsi="Palatino Linotype"/>
          <w:sz w:val="22"/>
          <w:szCs w:val="22"/>
        </w:rPr>
        <w:t>;</w:t>
      </w:r>
    </w:p>
    <w:p w14:paraId="4F6F8F26" w14:textId="65490CA2" w:rsidR="001128F0" w:rsidRPr="00BF5DF6" w:rsidRDefault="009C1950" w:rsidP="00073700">
      <w:pPr>
        <w:numPr>
          <w:ilvl w:val="0"/>
          <w:numId w:val="9"/>
        </w:numPr>
        <w:tabs>
          <w:tab w:val="left" w:pos="720"/>
        </w:tabs>
        <w:ind w:left="720"/>
        <w:rPr>
          <w:rFonts w:ascii="Palatino Linotype" w:hAnsi="Palatino Linotype"/>
          <w:sz w:val="22"/>
          <w:szCs w:val="22"/>
        </w:rPr>
      </w:pPr>
      <w:r w:rsidRPr="00BF5DF6">
        <w:rPr>
          <w:rFonts w:ascii="Palatino Linotype" w:hAnsi="Palatino Linotype"/>
          <w:sz w:val="22"/>
          <w:szCs w:val="22"/>
        </w:rPr>
        <w:t xml:space="preserve">names, </w:t>
      </w:r>
      <w:proofErr w:type="gramStart"/>
      <w:r w:rsidRPr="00BF5DF6">
        <w:rPr>
          <w:rFonts w:ascii="Palatino Linotype" w:hAnsi="Palatino Linotype"/>
          <w:sz w:val="22"/>
          <w:szCs w:val="22"/>
        </w:rPr>
        <w:t>titles</w:t>
      </w:r>
      <w:proofErr w:type="gramEnd"/>
      <w:r w:rsidRPr="00BF5DF6">
        <w:rPr>
          <w:rFonts w:ascii="Palatino Linotype" w:hAnsi="Palatino Linotype"/>
          <w:sz w:val="22"/>
          <w:szCs w:val="22"/>
        </w:rPr>
        <w:t xml:space="preserve"> and affiliation of those entertained</w:t>
      </w:r>
      <w:r w:rsidR="00BF5DF6">
        <w:rPr>
          <w:rFonts w:ascii="Palatino Linotype" w:hAnsi="Palatino Linotype"/>
          <w:sz w:val="22"/>
          <w:szCs w:val="22"/>
        </w:rPr>
        <w:t>;</w:t>
      </w:r>
    </w:p>
    <w:p w14:paraId="7831E445" w14:textId="1CCD0DE5" w:rsidR="001128F0" w:rsidRPr="00BF5DF6" w:rsidRDefault="009C1950" w:rsidP="00073700">
      <w:pPr>
        <w:numPr>
          <w:ilvl w:val="0"/>
          <w:numId w:val="9"/>
        </w:numPr>
        <w:tabs>
          <w:tab w:val="left" w:pos="720"/>
        </w:tabs>
        <w:ind w:left="720"/>
        <w:rPr>
          <w:rFonts w:ascii="Palatino Linotype" w:hAnsi="Palatino Linotype"/>
          <w:sz w:val="22"/>
          <w:szCs w:val="22"/>
        </w:rPr>
      </w:pPr>
      <w:r w:rsidRPr="00BF5DF6">
        <w:rPr>
          <w:rFonts w:ascii="Palatino Linotype" w:hAnsi="Palatino Linotype"/>
          <w:sz w:val="22"/>
          <w:szCs w:val="22"/>
        </w:rPr>
        <w:t>a complete description of the business purpose for the activity including the specific business matter(s) discussed</w:t>
      </w:r>
      <w:r w:rsidR="00BF5DF6">
        <w:rPr>
          <w:rFonts w:ascii="Palatino Linotype" w:hAnsi="Palatino Linotype"/>
          <w:sz w:val="22"/>
          <w:szCs w:val="22"/>
        </w:rPr>
        <w:t>; and</w:t>
      </w:r>
    </w:p>
    <w:p w14:paraId="59ADDC02" w14:textId="10BE1765" w:rsidR="009C1950" w:rsidRPr="00BF5DF6" w:rsidRDefault="009C1950" w:rsidP="00073700">
      <w:pPr>
        <w:numPr>
          <w:ilvl w:val="0"/>
          <w:numId w:val="9"/>
        </w:numPr>
        <w:tabs>
          <w:tab w:val="left" w:pos="720"/>
        </w:tabs>
        <w:ind w:left="720"/>
        <w:rPr>
          <w:rFonts w:ascii="Palatino Linotype" w:hAnsi="Palatino Linotype"/>
          <w:sz w:val="22"/>
          <w:szCs w:val="22"/>
        </w:rPr>
      </w:pPr>
      <w:r w:rsidRPr="00BF5DF6">
        <w:rPr>
          <w:rFonts w:ascii="Palatino Linotype" w:hAnsi="Palatino Linotype"/>
          <w:sz w:val="22"/>
          <w:szCs w:val="22"/>
        </w:rPr>
        <w:t>vendor receipts (not credit card receipts or statements) showing the vendor’s name, a description of the services provided, the date, and the total expenses, including tips (if applicable)</w:t>
      </w:r>
      <w:r w:rsidR="00BF5DF6">
        <w:rPr>
          <w:rFonts w:ascii="Palatino Linotype" w:hAnsi="Palatino Linotype"/>
          <w:sz w:val="22"/>
          <w:szCs w:val="22"/>
        </w:rPr>
        <w:t>.</w:t>
      </w:r>
    </w:p>
    <w:p w14:paraId="7DDE0F7D" w14:textId="77777777" w:rsidR="009C1950" w:rsidRPr="00BF5DF6" w:rsidRDefault="009C1950" w:rsidP="00073700">
      <w:pPr>
        <w:tabs>
          <w:tab w:val="left" w:pos="720"/>
        </w:tabs>
        <w:rPr>
          <w:rFonts w:ascii="Palatino Linotype" w:hAnsi="Palatino Linotype"/>
          <w:b/>
          <w:sz w:val="22"/>
          <w:szCs w:val="22"/>
        </w:rPr>
      </w:pPr>
    </w:p>
    <w:p w14:paraId="4B053BA6" w14:textId="019ACBAF" w:rsidR="00961719" w:rsidRPr="00073700" w:rsidRDefault="00CE7D86" w:rsidP="00DD607E">
      <w:pPr>
        <w:pStyle w:val="ListParagraph"/>
        <w:numPr>
          <w:ilvl w:val="0"/>
          <w:numId w:val="43"/>
        </w:numPr>
        <w:tabs>
          <w:tab w:val="left" w:pos="360"/>
        </w:tabs>
        <w:ind w:left="360"/>
        <w:rPr>
          <w:rFonts w:ascii="Palatino Linotype" w:hAnsi="Palatino Linotype"/>
          <w:b/>
          <w:u w:val="single"/>
        </w:rPr>
      </w:pPr>
      <w:r w:rsidRPr="00201152">
        <w:rPr>
          <w:rFonts w:ascii="Palatino Linotype" w:hAnsi="Palatino Linotype"/>
          <w:b/>
          <w:u w:val="single"/>
        </w:rPr>
        <w:t>Cell Phones</w:t>
      </w:r>
      <w:r w:rsidR="00961719" w:rsidRPr="00073700">
        <w:rPr>
          <w:rFonts w:ascii="Palatino Linotype" w:hAnsi="Palatino Linotype"/>
          <w:b/>
          <w:u w:val="single"/>
        </w:rPr>
        <w:t>:</w:t>
      </w:r>
    </w:p>
    <w:p w14:paraId="22CE3848" w14:textId="77777777" w:rsidR="00961719" w:rsidRPr="00BF5DF6" w:rsidRDefault="00961719" w:rsidP="00073700">
      <w:pPr>
        <w:tabs>
          <w:tab w:val="left" w:pos="720"/>
        </w:tabs>
        <w:ind w:left="360"/>
        <w:rPr>
          <w:rFonts w:ascii="Palatino Linotype" w:hAnsi="Palatino Linotype"/>
          <w:b/>
          <w:sz w:val="22"/>
          <w:szCs w:val="22"/>
        </w:rPr>
      </w:pPr>
    </w:p>
    <w:p w14:paraId="5C51E7FD" w14:textId="588D6BF8" w:rsidR="00961719" w:rsidRPr="00073700" w:rsidRDefault="00961719">
      <w:pPr>
        <w:ind w:left="360"/>
        <w:rPr>
          <w:rFonts w:ascii="Palatino Linotype" w:hAnsi="Palatino Linotype"/>
          <w:sz w:val="22"/>
          <w:szCs w:val="22"/>
        </w:rPr>
      </w:pPr>
      <w:r w:rsidRPr="00BF5DF6">
        <w:rPr>
          <w:rFonts w:ascii="Palatino Linotype" w:hAnsi="Palatino Linotype"/>
          <w:sz w:val="22"/>
          <w:szCs w:val="22"/>
        </w:rPr>
        <w:t xml:space="preserve">Those employees who are required to use a cell phone for business reasons shall purchase their own cell phone and associated plan through a vendor/carrier of their choice. The employee may receive a cell phone stipend each month to reimburse for business-related costs for using their </w:t>
      </w:r>
      <w:proofErr w:type="gramStart"/>
      <w:r w:rsidRPr="00BF5DF6">
        <w:rPr>
          <w:rFonts w:ascii="Palatino Linotype" w:hAnsi="Palatino Linotype"/>
          <w:sz w:val="22"/>
          <w:szCs w:val="22"/>
        </w:rPr>
        <w:t>personally-owned</w:t>
      </w:r>
      <w:proofErr w:type="gramEnd"/>
      <w:r w:rsidRPr="00BF5DF6">
        <w:rPr>
          <w:rFonts w:ascii="Palatino Linotype" w:hAnsi="Palatino Linotype"/>
          <w:sz w:val="22"/>
          <w:szCs w:val="22"/>
        </w:rPr>
        <w:t xml:space="preserve"> cell phone. The stipend will be considered a non-taxable fringe benefit to the employee.</w:t>
      </w:r>
    </w:p>
    <w:p w14:paraId="4473E2DC" w14:textId="77777777" w:rsidR="001128F0" w:rsidRPr="00BF5DF6" w:rsidRDefault="001128F0" w:rsidP="00073700">
      <w:pPr>
        <w:ind w:left="360"/>
        <w:rPr>
          <w:rFonts w:ascii="Palatino Linotype" w:hAnsi="Palatino Linotype"/>
          <w:sz w:val="22"/>
          <w:szCs w:val="22"/>
        </w:rPr>
      </w:pPr>
    </w:p>
    <w:p w14:paraId="56535C24" w14:textId="676DB234" w:rsidR="001128F0" w:rsidRPr="00BF5DF6" w:rsidRDefault="00961719" w:rsidP="00073700">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A dollar amount of up to $85</w:t>
      </w:r>
      <w:r w:rsidR="00BF5DF6" w:rsidRPr="00073700">
        <w:rPr>
          <w:rFonts w:ascii="Palatino Linotype" w:hAnsi="Palatino Linotype"/>
        </w:rPr>
        <w:t>.00</w:t>
      </w:r>
      <w:r w:rsidRPr="00BF5DF6">
        <w:rPr>
          <w:rFonts w:ascii="Palatino Linotype" w:hAnsi="Palatino Linotype"/>
        </w:rPr>
        <w:t xml:space="preserve"> </w:t>
      </w:r>
      <w:r w:rsidR="005927BF">
        <w:rPr>
          <w:rFonts w:ascii="Palatino Linotype" w:hAnsi="Palatino Linotype"/>
        </w:rPr>
        <w:t xml:space="preserve">per month </w:t>
      </w:r>
      <w:r w:rsidRPr="00BF5DF6">
        <w:rPr>
          <w:rFonts w:ascii="Palatino Linotype" w:hAnsi="Palatino Linotype"/>
        </w:rPr>
        <w:t>shall be submitted by the employee through the regular WELLS FARGO out-of-pocket expense reporting tool connected with their credit card. A smaller amount should be requested if the actual cost of the phone and plan is less than the $85</w:t>
      </w:r>
      <w:r w:rsidR="00BF5DF6" w:rsidRPr="00201152">
        <w:rPr>
          <w:rFonts w:ascii="Palatino Linotype" w:hAnsi="Palatino Linotype"/>
        </w:rPr>
        <w:t>.00</w:t>
      </w:r>
      <w:r w:rsidRPr="00BF5DF6">
        <w:rPr>
          <w:rFonts w:ascii="Palatino Linotype" w:hAnsi="Palatino Linotype"/>
        </w:rPr>
        <w:t xml:space="preserve"> </w:t>
      </w:r>
      <w:r w:rsidR="005927BF">
        <w:rPr>
          <w:rFonts w:ascii="Palatino Linotype" w:hAnsi="Palatino Linotype"/>
        </w:rPr>
        <w:t xml:space="preserve">per month </w:t>
      </w:r>
      <w:r w:rsidRPr="00BF5DF6">
        <w:rPr>
          <w:rFonts w:ascii="Palatino Linotype" w:hAnsi="Palatino Linotype"/>
        </w:rPr>
        <w:t>stipend.</w:t>
      </w:r>
    </w:p>
    <w:p w14:paraId="19C99810" w14:textId="3D5F10B1" w:rsidR="001128F0" w:rsidRPr="00BF5DF6" w:rsidRDefault="00961719" w:rsidP="00073700">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The employee will be wholly responsible for plan and equipment maintenance, including damage to the phone. They will also be responsible for the purchase of new equipment when necessary.</w:t>
      </w:r>
    </w:p>
    <w:p w14:paraId="23598C2A" w14:textId="0310295D" w:rsidR="001128F0"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Insurance for accidental damage is encouraged</w:t>
      </w:r>
      <w:r w:rsidR="00BF5DF6">
        <w:rPr>
          <w:rFonts w:ascii="Palatino Linotype" w:hAnsi="Palatino Linotype"/>
        </w:rPr>
        <w:t>.</w:t>
      </w:r>
    </w:p>
    <w:p w14:paraId="4EE27128" w14:textId="1E0F827E" w:rsidR="001128F0" w:rsidRPr="00BF5DF6" w:rsidRDefault="00961719" w:rsidP="00073700">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WELS will not be responsible for any charges, additional features, or other expenses related to owning a phone and maintaining a plan. This includes termination clauses, and paying all charges associated with the cellular service and device.</w:t>
      </w:r>
    </w:p>
    <w:p w14:paraId="1CFF12F8" w14:textId="540DEDF9" w:rsidR="001128F0"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The employee assumes responsibility for vendor terms and conditions.</w:t>
      </w:r>
    </w:p>
    <w:p w14:paraId="10A8C8FC" w14:textId="356F3DE7" w:rsidR="001128F0"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The employee is responsible for plan choices, service features, and calling areas that meet the requirements of the job and the area of service the stipend is intended to cover.</w:t>
      </w:r>
    </w:p>
    <w:p w14:paraId="75455CA3" w14:textId="07A69599" w:rsidR="001128F0"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The employee is expected to keep (or have access to) two years of monthly invoices so they can be produced upon request by WELS or the IRS.</w:t>
      </w:r>
    </w:p>
    <w:p w14:paraId="6A55E06C" w14:textId="1CC5B76C" w:rsidR="001128F0"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Should business circumstances require services beyond what a typical mobile plan provides (international travel roaming, extra data, etc.), the employee may request those charges be reimbursed upon prior approval by their manager.</w:t>
      </w:r>
    </w:p>
    <w:p w14:paraId="2E4634F1" w14:textId="681A5D7C" w:rsidR="001128F0"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 xml:space="preserve">Those employees who currently are provided a </w:t>
      </w:r>
      <w:proofErr w:type="spellStart"/>
      <w:r w:rsidRPr="00BF5DF6">
        <w:rPr>
          <w:rFonts w:ascii="Palatino Linotype" w:hAnsi="Palatino Linotype"/>
        </w:rPr>
        <w:t>WiFi</w:t>
      </w:r>
      <w:proofErr w:type="spellEnd"/>
      <w:r w:rsidRPr="00BF5DF6">
        <w:rPr>
          <w:rFonts w:ascii="Palatino Linotype" w:hAnsi="Palatino Linotype"/>
        </w:rPr>
        <w:t xml:space="preserve"> hotspot in addition to a phone should consider using the phones Hotspot capabilities as a replacement</w:t>
      </w:r>
      <w:r w:rsidR="00BF5DF6" w:rsidRPr="00201152">
        <w:rPr>
          <w:rFonts w:ascii="Palatino Linotype" w:hAnsi="Palatino Linotype"/>
        </w:rPr>
        <w:t>.</w:t>
      </w:r>
    </w:p>
    <w:p w14:paraId="0C5A2DD3" w14:textId="5681412D" w:rsidR="001128F0"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 xml:space="preserve">These options will be examined on a </w:t>
      </w:r>
      <w:proofErr w:type="gramStart"/>
      <w:r w:rsidRPr="00BF5DF6">
        <w:rPr>
          <w:rFonts w:ascii="Palatino Linotype" w:hAnsi="Palatino Linotype"/>
        </w:rPr>
        <w:t>case by case</w:t>
      </w:r>
      <w:proofErr w:type="gramEnd"/>
      <w:r w:rsidRPr="00BF5DF6">
        <w:rPr>
          <w:rFonts w:ascii="Palatino Linotype" w:hAnsi="Palatino Linotype"/>
        </w:rPr>
        <w:t xml:space="preserve"> basis</w:t>
      </w:r>
      <w:r w:rsidR="00BF5DF6" w:rsidRPr="00201152">
        <w:rPr>
          <w:rFonts w:ascii="Palatino Linotype" w:hAnsi="Palatino Linotype"/>
        </w:rPr>
        <w:t>.</w:t>
      </w:r>
    </w:p>
    <w:p w14:paraId="0BE5EF68" w14:textId="4FBDF0BE" w:rsidR="00961719" w:rsidRPr="00BF5DF6" w:rsidRDefault="00961719" w:rsidP="00201152">
      <w:pPr>
        <w:pStyle w:val="ListParagraph"/>
        <w:numPr>
          <w:ilvl w:val="0"/>
          <w:numId w:val="10"/>
        </w:numPr>
        <w:tabs>
          <w:tab w:val="clear" w:pos="1440"/>
          <w:tab w:val="num" w:pos="720"/>
        </w:tabs>
        <w:ind w:left="720"/>
        <w:rPr>
          <w:rFonts w:ascii="Palatino Linotype" w:hAnsi="Palatino Linotype"/>
        </w:rPr>
      </w:pPr>
      <w:r w:rsidRPr="00BF5DF6">
        <w:rPr>
          <w:rFonts w:ascii="Palatino Linotype" w:hAnsi="Palatino Linotype"/>
        </w:rPr>
        <w:t>Significant savings could be realized if the elimination of the hotspots is possible</w:t>
      </w:r>
      <w:r w:rsidR="00BF5DF6" w:rsidRPr="00201152">
        <w:rPr>
          <w:rFonts w:ascii="Palatino Linotype" w:hAnsi="Palatino Linotype"/>
        </w:rPr>
        <w:t>.</w:t>
      </w:r>
    </w:p>
    <w:p w14:paraId="04F58433" w14:textId="77777777" w:rsidR="00BF5DF6" w:rsidRPr="00201152" w:rsidRDefault="00BF5DF6" w:rsidP="001128F0">
      <w:pPr>
        <w:pStyle w:val="ListParagraph"/>
        <w:ind w:left="360"/>
        <w:rPr>
          <w:rFonts w:ascii="Palatino Linotype" w:hAnsi="Palatino Linotype"/>
        </w:rPr>
      </w:pPr>
    </w:p>
    <w:p w14:paraId="1093A8A3" w14:textId="44C998BE" w:rsidR="00961719" w:rsidRPr="00BF5DF6" w:rsidRDefault="003C1001" w:rsidP="00201152">
      <w:pPr>
        <w:pStyle w:val="ListParagraph"/>
        <w:ind w:left="360"/>
        <w:rPr>
          <w:rFonts w:ascii="Palatino Linotype" w:hAnsi="Palatino Linotype"/>
        </w:rPr>
      </w:pPr>
      <w:r w:rsidRPr="00BF5DF6">
        <w:rPr>
          <w:rFonts w:ascii="Palatino Linotype" w:hAnsi="Palatino Linotype"/>
        </w:rPr>
        <w:t xml:space="preserve">WELS Technology policies that cover cell phone usage (including data sharing, </w:t>
      </w:r>
      <w:proofErr w:type="gramStart"/>
      <w:r w:rsidRPr="00BF5DF6">
        <w:rPr>
          <w:rFonts w:ascii="Palatino Linotype" w:hAnsi="Palatino Linotype"/>
        </w:rPr>
        <w:t>security</w:t>
      </w:r>
      <w:proofErr w:type="gramEnd"/>
      <w:r w:rsidRPr="00BF5DF6">
        <w:rPr>
          <w:rFonts w:ascii="Palatino Linotype" w:hAnsi="Palatino Linotype"/>
        </w:rPr>
        <w:t xml:space="preserve"> and privacy) are the WELS Information Security Policy, WELS End User Security Policy and the WELS BYOD Policy.</w:t>
      </w:r>
    </w:p>
    <w:p w14:paraId="0BB9209A" w14:textId="77777777" w:rsidR="00961719" w:rsidRPr="00BF5DF6" w:rsidRDefault="00961719" w:rsidP="00201152">
      <w:pPr>
        <w:tabs>
          <w:tab w:val="left" w:pos="720"/>
        </w:tabs>
        <w:ind w:left="360"/>
        <w:rPr>
          <w:rFonts w:ascii="Palatino Linotype" w:hAnsi="Palatino Linotype"/>
          <w:b/>
          <w:sz w:val="22"/>
          <w:szCs w:val="22"/>
        </w:rPr>
      </w:pPr>
    </w:p>
    <w:p w14:paraId="58246DF0" w14:textId="476C842D" w:rsidR="009C1950" w:rsidRPr="00201152" w:rsidRDefault="009C1950" w:rsidP="00DD607E">
      <w:pPr>
        <w:pStyle w:val="ListParagraph"/>
        <w:numPr>
          <w:ilvl w:val="0"/>
          <w:numId w:val="43"/>
        </w:numPr>
        <w:tabs>
          <w:tab w:val="left" w:pos="360"/>
        </w:tabs>
        <w:ind w:left="360"/>
        <w:rPr>
          <w:rFonts w:ascii="Palatino Linotype" w:hAnsi="Palatino Linotype"/>
          <w:b/>
          <w:u w:val="single"/>
        </w:rPr>
      </w:pPr>
      <w:r w:rsidRPr="00201152">
        <w:rPr>
          <w:rFonts w:ascii="Palatino Linotype" w:hAnsi="Palatino Linotype"/>
          <w:b/>
          <w:u w:val="single"/>
        </w:rPr>
        <w:t>Other Expenses</w:t>
      </w:r>
      <w:r w:rsidR="00451C3B" w:rsidRPr="00201152">
        <w:rPr>
          <w:rFonts w:ascii="Palatino Linotype" w:hAnsi="Palatino Linotype"/>
          <w:b/>
          <w:u w:val="single"/>
        </w:rPr>
        <w:t>:</w:t>
      </w:r>
    </w:p>
    <w:p w14:paraId="089A80A9" w14:textId="77777777" w:rsidR="009C1950" w:rsidRPr="00BF5DF6" w:rsidRDefault="009C1950" w:rsidP="00201152">
      <w:pPr>
        <w:tabs>
          <w:tab w:val="left" w:pos="720"/>
        </w:tabs>
        <w:ind w:left="360"/>
        <w:rPr>
          <w:rFonts w:ascii="Palatino Linotype" w:hAnsi="Palatino Linotype"/>
          <w:b/>
          <w:sz w:val="22"/>
          <w:szCs w:val="22"/>
        </w:rPr>
      </w:pPr>
    </w:p>
    <w:p w14:paraId="2A467929" w14:textId="77777777" w:rsidR="009C1950" w:rsidRPr="00BF5DF6" w:rsidRDefault="009C1950" w:rsidP="00201152">
      <w:pPr>
        <w:tabs>
          <w:tab w:val="left" w:pos="720"/>
        </w:tabs>
        <w:ind w:left="360"/>
        <w:rPr>
          <w:rFonts w:ascii="Palatino Linotype" w:hAnsi="Palatino Linotype"/>
          <w:sz w:val="22"/>
          <w:szCs w:val="22"/>
        </w:rPr>
      </w:pPr>
      <w:r w:rsidRPr="00BF5DF6">
        <w:rPr>
          <w:rFonts w:ascii="Palatino Linotype" w:hAnsi="Palatino Linotype"/>
          <w:sz w:val="22"/>
          <w:szCs w:val="22"/>
        </w:rPr>
        <w:t xml:space="preserve">Reasonable </w:t>
      </w:r>
      <w:proofErr w:type="gramStart"/>
      <w:r w:rsidRPr="00BF5DF6">
        <w:rPr>
          <w:rFonts w:ascii="Palatino Linotype" w:hAnsi="Palatino Linotype"/>
          <w:sz w:val="22"/>
          <w:szCs w:val="22"/>
        </w:rPr>
        <w:t>business related</w:t>
      </w:r>
      <w:proofErr w:type="gramEnd"/>
      <w:r w:rsidRPr="00BF5DF6">
        <w:rPr>
          <w:rFonts w:ascii="Palatino Linotype" w:hAnsi="Palatino Linotype"/>
          <w:sz w:val="22"/>
          <w:szCs w:val="22"/>
        </w:rPr>
        <w:t xml:space="preserve"> expenses not specifically provided for elsewhere in this document may be reimbursable.  Personnel must consult their </w:t>
      </w:r>
      <w:r w:rsidR="00BC4EEB" w:rsidRPr="00BF5DF6">
        <w:rPr>
          <w:rFonts w:ascii="Palatino Linotype" w:hAnsi="Palatino Linotype"/>
          <w:sz w:val="22"/>
          <w:szCs w:val="22"/>
        </w:rPr>
        <w:t xml:space="preserve">board, committee, or commission chairman or their </w:t>
      </w:r>
      <w:r w:rsidRPr="00BF5DF6">
        <w:rPr>
          <w:rFonts w:ascii="Palatino Linotype" w:hAnsi="Palatino Linotype"/>
          <w:sz w:val="22"/>
          <w:szCs w:val="22"/>
        </w:rPr>
        <w:t xml:space="preserve">supervisor in advance of incurring these expenses </w:t>
      </w:r>
      <w:r w:rsidR="00CA77F1" w:rsidRPr="00BF5DF6">
        <w:rPr>
          <w:rFonts w:ascii="Palatino Linotype" w:hAnsi="Palatino Linotype"/>
          <w:sz w:val="22"/>
          <w:szCs w:val="22"/>
        </w:rPr>
        <w:t>or they may not be reimbursed.</w:t>
      </w:r>
    </w:p>
    <w:p w14:paraId="6CA2E259" w14:textId="77777777" w:rsidR="009C1950" w:rsidRPr="00BF5DF6" w:rsidRDefault="009C1950" w:rsidP="00201152">
      <w:pPr>
        <w:tabs>
          <w:tab w:val="left" w:pos="720"/>
        </w:tabs>
        <w:ind w:left="360"/>
        <w:rPr>
          <w:rFonts w:ascii="Palatino Linotype" w:hAnsi="Palatino Linotype"/>
          <w:b/>
          <w:sz w:val="22"/>
          <w:szCs w:val="22"/>
        </w:rPr>
      </w:pPr>
    </w:p>
    <w:p w14:paraId="3FD262F9" w14:textId="26D60091" w:rsidR="009C1950" w:rsidRPr="00201152" w:rsidRDefault="009C1950" w:rsidP="00DD607E">
      <w:pPr>
        <w:pStyle w:val="ListParagraph"/>
        <w:numPr>
          <w:ilvl w:val="0"/>
          <w:numId w:val="43"/>
        </w:numPr>
        <w:tabs>
          <w:tab w:val="left" w:pos="360"/>
        </w:tabs>
        <w:ind w:left="360"/>
        <w:rPr>
          <w:rFonts w:ascii="Palatino Linotype" w:hAnsi="Palatino Linotype"/>
          <w:b/>
          <w:u w:val="single"/>
        </w:rPr>
      </w:pPr>
      <w:r w:rsidRPr="00201152">
        <w:rPr>
          <w:rFonts w:ascii="Palatino Linotype" w:hAnsi="Palatino Linotype"/>
          <w:b/>
          <w:u w:val="single"/>
        </w:rPr>
        <w:t>Non-Reimbursable Expenditures</w:t>
      </w:r>
      <w:r w:rsidR="00451C3B" w:rsidRPr="00201152">
        <w:rPr>
          <w:rFonts w:ascii="Palatino Linotype" w:hAnsi="Palatino Linotype"/>
          <w:b/>
          <w:u w:val="single"/>
        </w:rPr>
        <w:t>:</w:t>
      </w:r>
    </w:p>
    <w:p w14:paraId="5EFBF024" w14:textId="77777777" w:rsidR="001128F0" w:rsidRPr="00073700" w:rsidRDefault="001128F0" w:rsidP="00073700">
      <w:pPr>
        <w:tabs>
          <w:tab w:val="left" w:pos="720"/>
        </w:tabs>
        <w:ind w:left="360"/>
        <w:rPr>
          <w:rFonts w:ascii="Palatino Linotype" w:hAnsi="Palatino Linotype"/>
          <w:sz w:val="22"/>
          <w:szCs w:val="22"/>
        </w:rPr>
      </w:pPr>
    </w:p>
    <w:p w14:paraId="052BC101" w14:textId="3CBAA295" w:rsidR="009C1950" w:rsidRPr="00BF5DF6" w:rsidRDefault="00BC4EEB" w:rsidP="00073700">
      <w:pPr>
        <w:tabs>
          <w:tab w:val="left" w:pos="720"/>
        </w:tabs>
        <w:ind w:left="360"/>
        <w:rPr>
          <w:rFonts w:ascii="Palatino Linotype" w:hAnsi="Palatino Linotype"/>
          <w:sz w:val="22"/>
          <w:szCs w:val="22"/>
        </w:rPr>
      </w:pPr>
      <w:r w:rsidRPr="00BF5DF6">
        <w:rPr>
          <w:rFonts w:ascii="Palatino Linotype" w:hAnsi="Palatino Linotype"/>
          <w:sz w:val="22"/>
          <w:szCs w:val="22"/>
        </w:rPr>
        <w:t>WELS</w:t>
      </w:r>
      <w:r w:rsidR="009C1950" w:rsidRPr="00BF5DF6">
        <w:rPr>
          <w:rFonts w:ascii="Palatino Linotype" w:hAnsi="Palatino Linotype"/>
          <w:sz w:val="22"/>
          <w:szCs w:val="22"/>
        </w:rPr>
        <w:t xml:space="preserve"> maintains a strict policy that expenses in any category that could be perceived as inappropriate, </w:t>
      </w:r>
      <w:proofErr w:type="gramStart"/>
      <w:r w:rsidR="009C1950" w:rsidRPr="00BF5DF6">
        <w:rPr>
          <w:rFonts w:ascii="Palatino Linotype" w:hAnsi="Palatino Linotype"/>
          <w:sz w:val="22"/>
          <w:szCs w:val="22"/>
        </w:rPr>
        <w:t>lavish</w:t>
      </w:r>
      <w:proofErr w:type="gramEnd"/>
      <w:r w:rsidR="009C1950" w:rsidRPr="00BF5DF6">
        <w:rPr>
          <w:rFonts w:ascii="Palatino Linotype" w:hAnsi="Palatino Linotype"/>
          <w:sz w:val="22"/>
          <w:szCs w:val="22"/>
        </w:rPr>
        <w:t xml:space="preserve"> or excessive will not be reimbursed.  Expenses that are not reimbursable* include, but not limited to:</w:t>
      </w:r>
    </w:p>
    <w:p w14:paraId="7A97EEF8" w14:textId="77777777" w:rsidR="009C1950" w:rsidRPr="00BF5DF6" w:rsidRDefault="009C1950" w:rsidP="00073700">
      <w:pPr>
        <w:tabs>
          <w:tab w:val="left" w:pos="720"/>
        </w:tabs>
        <w:ind w:left="360"/>
        <w:rPr>
          <w:rFonts w:ascii="Palatino Linotype" w:hAnsi="Palatino Linotype"/>
          <w:sz w:val="22"/>
          <w:szCs w:val="22"/>
        </w:rPr>
      </w:pPr>
    </w:p>
    <w:p w14:paraId="4F9EA259" w14:textId="513D5209"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Travel insurance</w:t>
      </w:r>
      <w:r w:rsidR="00BF5DF6">
        <w:rPr>
          <w:rFonts w:ascii="Palatino Linotype" w:hAnsi="Palatino Linotype"/>
          <w:sz w:val="22"/>
          <w:szCs w:val="22"/>
        </w:rPr>
        <w:t>.</w:t>
      </w:r>
    </w:p>
    <w:p w14:paraId="278AAEDC" w14:textId="2767B952"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First class tickets or upgrades</w:t>
      </w:r>
      <w:r w:rsidR="00BF5DF6">
        <w:rPr>
          <w:rFonts w:ascii="Palatino Linotype" w:hAnsi="Palatino Linotype"/>
          <w:sz w:val="22"/>
          <w:szCs w:val="22"/>
        </w:rPr>
        <w:t>.</w:t>
      </w:r>
    </w:p>
    <w:p w14:paraId="5214D6C8" w14:textId="3880F58B"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 xml:space="preserve">When lodging accommodations have been arranged by </w:t>
      </w:r>
      <w:r w:rsidR="00BC4EEB" w:rsidRPr="00BF5DF6">
        <w:rPr>
          <w:rFonts w:ascii="Palatino Linotype" w:hAnsi="Palatino Linotype"/>
          <w:sz w:val="22"/>
          <w:szCs w:val="22"/>
        </w:rPr>
        <w:t>WELS</w:t>
      </w:r>
      <w:r w:rsidRPr="00BF5DF6">
        <w:rPr>
          <w:rFonts w:ascii="Palatino Linotype" w:hAnsi="Palatino Linotype"/>
          <w:sz w:val="22"/>
          <w:szCs w:val="22"/>
        </w:rPr>
        <w:t xml:space="preserve"> and the individual elects to stay elsewhere, reimbursement is </w:t>
      </w:r>
      <w:r w:rsidR="00B0738A" w:rsidRPr="00BF5DF6">
        <w:rPr>
          <w:rFonts w:ascii="Palatino Linotype" w:hAnsi="Palatino Linotype"/>
          <w:sz w:val="22"/>
          <w:szCs w:val="22"/>
        </w:rPr>
        <w:t>limited to the lesser of actual accommodation costs or the arranged rate</w:t>
      </w:r>
      <w:r w:rsidRPr="00BF5DF6">
        <w:rPr>
          <w:rFonts w:ascii="Palatino Linotype" w:hAnsi="Palatino Linotype"/>
          <w:sz w:val="22"/>
          <w:szCs w:val="22"/>
        </w:rPr>
        <w:t>.  Reimbursement shall not be made for transportation between the alternative lodging and the meeting site.</w:t>
      </w:r>
    </w:p>
    <w:p w14:paraId="3FB4A980" w14:textId="465899E8"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Limousine travel</w:t>
      </w:r>
      <w:r w:rsidR="00BF5DF6" w:rsidRPr="00073700">
        <w:rPr>
          <w:rFonts w:ascii="Palatino Linotype" w:hAnsi="Palatino Linotype"/>
          <w:sz w:val="22"/>
          <w:szCs w:val="22"/>
        </w:rPr>
        <w:t>.</w:t>
      </w:r>
    </w:p>
    <w:p w14:paraId="7BB23D94" w14:textId="50152CE7"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Movies</w:t>
      </w:r>
      <w:r w:rsidR="00BF5DF6" w:rsidRPr="00073700">
        <w:rPr>
          <w:rFonts w:ascii="Palatino Linotype" w:hAnsi="Palatino Linotype"/>
          <w:sz w:val="22"/>
          <w:szCs w:val="22"/>
        </w:rPr>
        <w:t>.</w:t>
      </w:r>
    </w:p>
    <w:p w14:paraId="193382C7" w14:textId="576868AB" w:rsidR="001128F0" w:rsidRPr="00BF5DF6" w:rsidRDefault="00B0738A"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Alcohol</w:t>
      </w:r>
      <w:r w:rsidR="00BF5DF6" w:rsidRPr="00073700">
        <w:rPr>
          <w:rFonts w:ascii="Palatino Linotype" w:hAnsi="Palatino Linotype"/>
          <w:sz w:val="22"/>
          <w:szCs w:val="22"/>
        </w:rPr>
        <w:t>.</w:t>
      </w:r>
    </w:p>
    <w:p w14:paraId="399EB362" w14:textId="5B843E4A"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Membership dues at any club or similar recreational organization</w:t>
      </w:r>
      <w:r w:rsidR="00BF5DF6" w:rsidRPr="00073700">
        <w:rPr>
          <w:rFonts w:ascii="Palatino Linotype" w:hAnsi="Palatino Linotype"/>
          <w:sz w:val="22"/>
          <w:szCs w:val="22"/>
        </w:rPr>
        <w:t>.</w:t>
      </w:r>
    </w:p>
    <w:p w14:paraId="657FCB34" w14:textId="7C15BD5D"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Participation in or attendance at sporting events, without the advance approval of the president or his designee</w:t>
      </w:r>
      <w:r w:rsidR="00BF5DF6" w:rsidRPr="00073700">
        <w:rPr>
          <w:rFonts w:ascii="Palatino Linotype" w:hAnsi="Palatino Linotype"/>
          <w:sz w:val="22"/>
          <w:szCs w:val="22"/>
        </w:rPr>
        <w:t>.</w:t>
      </w:r>
    </w:p>
    <w:p w14:paraId="4AD078E6" w14:textId="690E8FEB"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Purchase of any sporting equipment</w:t>
      </w:r>
      <w:r w:rsidR="00BF5DF6" w:rsidRPr="00073700">
        <w:rPr>
          <w:rFonts w:ascii="Palatino Linotype" w:hAnsi="Palatino Linotype"/>
          <w:sz w:val="22"/>
          <w:szCs w:val="22"/>
        </w:rPr>
        <w:t>.</w:t>
      </w:r>
    </w:p>
    <w:p w14:paraId="2F8FA5BC" w14:textId="6EB42361"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Spa or exercise charges</w:t>
      </w:r>
      <w:r w:rsidR="00BF5DF6" w:rsidRPr="00073700">
        <w:rPr>
          <w:rFonts w:ascii="Palatino Linotype" w:hAnsi="Palatino Linotype"/>
          <w:sz w:val="22"/>
          <w:szCs w:val="22"/>
        </w:rPr>
        <w:t>.</w:t>
      </w:r>
    </w:p>
    <w:p w14:paraId="63221F4C" w14:textId="0FBE277E"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Clothing purchases</w:t>
      </w:r>
      <w:r w:rsidR="00BF5DF6" w:rsidRPr="00073700">
        <w:rPr>
          <w:rFonts w:ascii="Palatino Linotype" w:hAnsi="Palatino Linotype"/>
          <w:sz w:val="22"/>
          <w:szCs w:val="22"/>
        </w:rPr>
        <w:t>.</w:t>
      </w:r>
    </w:p>
    <w:p w14:paraId="4453947F" w14:textId="0CFDCBF1"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Business conferences and entertainment which are not approved in advance by the Personnel’s supervisor</w:t>
      </w:r>
      <w:r w:rsidR="00BF5DF6" w:rsidRPr="00073700">
        <w:rPr>
          <w:rFonts w:ascii="Palatino Linotype" w:hAnsi="Palatino Linotype"/>
          <w:sz w:val="22"/>
          <w:szCs w:val="22"/>
        </w:rPr>
        <w:t>.</w:t>
      </w:r>
    </w:p>
    <w:p w14:paraId="57D6CB9B" w14:textId="40D0CDAA" w:rsidR="00D4494B" w:rsidRPr="006E5ACD" w:rsidRDefault="00D4494B" w:rsidP="00D4494B">
      <w:pPr>
        <w:numPr>
          <w:ilvl w:val="0"/>
          <w:numId w:val="10"/>
        </w:numPr>
        <w:tabs>
          <w:tab w:val="left" w:pos="720"/>
        </w:tabs>
        <w:ind w:left="720"/>
        <w:rPr>
          <w:rFonts w:ascii="Palatino Linotype" w:hAnsi="Palatino Linotype"/>
          <w:sz w:val="22"/>
          <w:szCs w:val="22"/>
        </w:rPr>
      </w:pPr>
      <w:r w:rsidRPr="006E5ACD">
        <w:rPr>
          <w:rFonts w:ascii="Palatino Linotype" w:hAnsi="Palatino Linotype"/>
          <w:sz w:val="22"/>
          <w:szCs w:val="22"/>
        </w:rPr>
        <w:t>Parking fines.</w:t>
      </w:r>
    </w:p>
    <w:p w14:paraId="4E1280BF" w14:textId="5AA9DA58" w:rsidR="00D4494B" w:rsidRPr="006E5ACD" w:rsidRDefault="00D4494B" w:rsidP="00D4494B">
      <w:pPr>
        <w:numPr>
          <w:ilvl w:val="0"/>
          <w:numId w:val="10"/>
        </w:numPr>
        <w:tabs>
          <w:tab w:val="left" w:pos="720"/>
        </w:tabs>
        <w:ind w:left="720"/>
        <w:rPr>
          <w:rFonts w:ascii="Palatino Linotype" w:hAnsi="Palatino Linotype"/>
          <w:sz w:val="22"/>
          <w:szCs w:val="22"/>
        </w:rPr>
      </w:pPr>
      <w:r w:rsidRPr="006E5ACD">
        <w:rPr>
          <w:rFonts w:ascii="Palatino Linotype" w:hAnsi="Palatino Linotype"/>
          <w:sz w:val="22"/>
          <w:szCs w:val="22"/>
        </w:rPr>
        <w:t>Speeding tickets.</w:t>
      </w:r>
    </w:p>
    <w:p w14:paraId="4D7B86C3" w14:textId="20B95079"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Valet service</w:t>
      </w:r>
      <w:r w:rsidR="00BF5DF6" w:rsidRPr="00073700">
        <w:rPr>
          <w:rFonts w:ascii="Palatino Linotype" w:hAnsi="Palatino Linotype"/>
          <w:sz w:val="22"/>
          <w:szCs w:val="22"/>
        </w:rPr>
        <w:t>.</w:t>
      </w:r>
    </w:p>
    <w:p w14:paraId="3DBF547C" w14:textId="42A84611"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Car washes</w:t>
      </w:r>
      <w:r w:rsidR="00BF5DF6" w:rsidRPr="00073700">
        <w:rPr>
          <w:rFonts w:ascii="Palatino Linotype" w:hAnsi="Palatino Linotype"/>
          <w:sz w:val="22"/>
          <w:szCs w:val="22"/>
        </w:rPr>
        <w:t>.</w:t>
      </w:r>
    </w:p>
    <w:p w14:paraId="06CFA8DB" w14:textId="4C94DC8E"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Toiletry articles</w:t>
      </w:r>
      <w:r w:rsidR="00BF5DF6" w:rsidRPr="00073700">
        <w:rPr>
          <w:rFonts w:ascii="Palatino Linotype" w:hAnsi="Palatino Linotype"/>
          <w:sz w:val="22"/>
          <w:szCs w:val="22"/>
        </w:rPr>
        <w:t xml:space="preserve"> </w:t>
      </w:r>
      <w:r w:rsidRPr="00BF5DF6">
        <w:rPr>
          <w:rFonts w:ascii="Palatino Linotype" w:hAnsi="Palatino Linotype"/>
          <w:sz w:val="22"/>
          <w:szCs w:val="22"/>
        </w:rPr>
        <w:t>(Unless luggage has been lost)</w:t>
      </w:r>
      <w:r w:rsidR="00BF5DF6" w:rsidRPr="00073700">
        <w:rPr>
          <w:rFonts w:ascii="Palatino Linotype" w:hAnsi="Palatino Linotype"/>
          <w:sz w:val="22"/>
          <w:szCs w:val="22"/>
        </w:rPr>
        <w:t>.</w:t>
      </w:r>
    </w:p>
    <w:p w14:paraId="3F49A513" w14:textId="05DE2063" w:rsidR="001128F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 xml:space="preserve">Expenses for spouses, </w:t>
      </w:r>
      <w:proofErr w:type="gramStart"/>
      <w:r w:rsidRPr="00BF5DF6">
        <w:rPr>
          <w:rFonts w:ascii="Palatino Linotype" w:hAnsi="Palatino Linotype"/>
          <w:sz w:val="22"/>
          <w:szCs w:val="22"/>
        </w:rPr>
        <w:t>friends</w:t>
      </w:r>
      <w:proofErr w:type="gramEnd"/>
      <w:r w:rsidRPr="00BF5DF6">
        <w:rPr>
          <w:rFonts w:ascii="Palatino Linotype" w:hAnsi="Palatino Linotype"/>
          <w:sz w:val="22"/>
          <w:szCs w:val="22"/>
        </w:rPr>
        <w:t xml:space="preserve"> or relatives.  If a spouse, friend or relative accompanies Personnel on a trip, it is the responsibility of the Personnel to determine any added cost for double occupancy and related expenses and to make the appropriate adjustment in the reimbursement request.</w:t>
      </w:r>
    </w:p>
    <w:p w14:paraId="2BD27AE4" w14:textId="77777777" w:rsidR="009C1950" w:rsidRPr="00BF5DF6" w:rsidRDefault="009C1950" w:rsidP="00073700">
      <w:pPr>
        <w:numPr>
          <w:ilvl w:val="0"/>
          <w:numId w:val="10"/>
        </w:numPr>
        <w:tabs>
          <w:tab w:val="left" w:pos="720"/>
        </w:tabs>
        <w:ind w:left="720"/>
        <w:rPr>
          <w:rFonts w:ascii="Palatino Linotype" w:hAnsi="Palatino Linotype"/>
          <w:sz w:val="22"/>
          <w:szCs w:val="22"/>
          <w:u w:val="single"/>
        </w:rPr>
      </w:pPr>
      <w:r w:rsidRPr="00BF5DF6">
        <w:rPr>
          <w:rFonts w:ascii="Palatino Linotype" w:hAnsi="Palatino Linotype"/>
          <w:sz w:val="22"/>
          <w:szCs w:val="22"/>
        </w:rPr>
        <w:t xml:space="preserve">Overnight retreats without the prior approval of the </w:t>
      </w:r>
      <w:r w:rsidR="00B0738A" w:rsidRPr="00BF5DF6">
        <w:rPr>
          <w:rFonts w:ascii="Palatino Linotype" w:hAnsi="Palatino Linotype"/>
          <w:sz w:val="22"/>
          <w:szCs w:val="22"/>
        </w:rPr>
        <w:t>WELS</w:t>
      </w:r>
      <w:r w:rsidRPr="00BF5DF6">
        <w:rPr>
          <w:rFonts w:ascii="Palatino Linotype" w:hAnsi="Palatino Linotype"/>
          <w:sz w:val="22"/>
          <w:szCs w:val="22"/>
        </w:rPr>
        <w:t xml:space="preserve"> President or his designee.</w:t>
      </w:r>
    </w:p>
    <w:p w14:paraId="44C14E5A" w14:textId="77777777" w:rsidR="00CA77F1" w:rsidRPr="00BF5DF6" w:rsidRDefault="00CA77F1" w:rsidP="00073700">
      <w:pPr>
        <w:tabs>
          <w:tab w:val="left" w:pos="720"/>
        </w:tabs>
        <w:rPr>
          <w:rFonts w:ascii="Palatino Linotype" w:hAnsi="Palatino Linotype"/>
          <w:sz w:val="22"/>
          <w:szCs w:val="22"/>
          <w:u w:val="single"/>
        </w:rPr>
      </w:pPr>
    </w:p>
    <w:p w14:paraId="46E79E26" w14:textId="77777777" w:rsidR="009C1950" w:rsidRPr="006177E3" w:rsidRDefault="009C1950" w:rsidP="00112EEC">
      <w:pPr>
        <w:tabs>
          <w:tab w:val="left" w:pos="720"/>
        </w:tabs>
        <w:ind w:left="360"/>
        <w:rPr>
          <w:rFonts w:ascii="Palatino Linotype" w:hAnsi="Palatino Linotype"/>
          <w:sz w:val="22"/>
          <w:szCs w:val="22"/>
        </w:rPr>
      </w:pPr>
      <w:r w:rsidRPr="00BF5DF6">
        <w:rPr>
          <w:rFonts w:ascii="Palatino Linotype" w:hAnsi="Palatino Linotype"/>
          <w:sz w:val="22"/>
          <w:szCs w:val="22"/>
        </w:rPr>
        <w:t xml:space="preserve">* The above list of non-reimbursable expenses in no way implies that categories of expenses not included in this list should automatically be eligible for reimbursement.  This list is meant to </w:t>
      </w:r>
      <w:r w:rsidRPr="006177E3">
        <w:rPr>
          <w:rFonts w:ascii="Palatino Linotype" w:hAnsi="Palatino Linotype"/>
          <w:sz w:val="22"/>
          <w:szCs w:val="22"/>
        </w:rPr>
        <w:t>be an example or guide only.</w:t>
      </w:r>
    </w:p>
    <w:p w14:paraId="3EAAEE46" w14:textId="77777777" w:rsidR="009C1950" w:rsidRPr="006177E3" w:rsidRDefault="009C1950" w:rsidP="00112EEC">
      <w:pPr>
        <w:tabs>
          <w:tab w:val="left" w:pos="720"/>
        </w:tabs>
        <w:ind w:left="360"/>
        <w:rPr>
          <w:rFonts w:ascii="Palatino Linotype" w:hAnsi="Palatino Linotype"/>
          <w:b/>
          <w:sz w:val="22"/>
          <w:szCs w:val="22"/>
        </w:rPr>
      </w:pPr>
    </w:p>
    <w:p w14:paraId="3E83BE6F" w14:textId="5D42EA07" w:rsidR="009C1950" w:rsidRPr="00572903" w:rsidRDefault="009C1950" w:rsidP="00DD607E">
      <w:pPr>
        <w:pStyle w:val="ListParagraph"/>
        <w:numPr>
          <w:ilvl w:val="0"/>
          <w:numId w:val="43"/>
        </w:numPr>
        <w:tabs>
          <w:tab w:val="left" w:pos="360"/>
        </w:tabs>
        <w:ind w:left="360"/>
        <w:rPr>
          <w:rFonts w:ascii="Palatino Linotype" w:hAnsi="Palatino Linotype"/>
          <w:b/>
        </w:rPr>
      </w:pPr>
      <w:r w:rsidRPr="00112EEC">
        <w:rPr>
          <w:rFonts w:ascii="Palatino Linotype" w:hAnsi="Palatino Linotype"/>
          <w:b/>
          <w:u w:val="single"/>
        </w:rPr>
        <w:t>Responsibility of Authorized Approver</w:t>
      </w:r>
      <w:r w:rsidR="00451C3B" w:rsidRPr="00112EEC">
        <w:rPr>
          <w:rFonts w:ascii="Palatino Linotype" w:hAnsi="Palatino Linotype"/>
          <w:b/>
          <w:u w:val="single"/>
        </w:rPr>
        <w:t>:</w:t>
      </w:r>
    </w:p>
    <w:p w14:paraId="5F2D7B58" w14:textId="77777777" w:rsidR="00451C3B" w:rsidRPr="006177E3" w:rsidRDefault="00451C3B" w:rsidP="00112EEC">
      <w:pPr>
        <w:tabs>
          <w:tab w:val="left" w:pos="720"/>
        </w:tabs>
        <w:ind w:left="360"/>
        <w:rPr>
          <w:rFonts w:ascii="Palatino Linotype" w:hAnsi="Palatino Linotype"/>
          <w:b/>
          <w:sz w:val="22"/>
          <w:szCs w:val="22"/>
        </w:rPr>
      </w:pPr>
    </w:p>
    <w:p w14:paraId="543F141E" w14:textId="646FF592" w:rsidR="009C1950" w:rsidRPr="006177E3" w:rsidRDefault="009C1950" w:rsidP="00B345FC">
      <w:pPr>
        <w:tabs>
          <w:tab w:val="left" w:pos="720"/>
        </w:tabs>
        <w:ind w:left="360"/>
        <w:rPr>
          <w:rFonts w:ascii="Palatino Linotype" w:hAnsi="Palatino Linotype"/>
          <w:sz w:val="22"/>
          <w:szCs w:val="22"/>
        </w:rPr>
      </w:pPr>
      <w:r w:rsidRPr="006177E3">
        <w:rPr>
          <w:rFonts w:ascii="Palatino Linotype" w:hAnsi="Palatino Linotype"/>
          <w:sz w:val="22"/>
          <w:szCs w:val="22"/>
        </w:rPr>
        <w:t>Personnel have primary responsibility for compliance with this policy.  Authorized approvers also have responsibility for ensuring compliance with this policy and reviewing expense reports for reasonableness and compliance.</w:t>
      </w:r>
      <w:r w:rsidR="00B345FC">
        <w:rPr>
          <w:rFonts w:ascii="Palatino Linotype" w:hAnsi="Palatino Linotype"/>
          <w:sz w:val="22"/>
          <w:szCs w:val="22"/>
        </w:rPr>
        <w:t xml:space="preserve">  </w:t>
      </w:r>
      <w:r w:rsidRPr="006177E3">
        <w:rPr>
          <w:rFonts w:ascii="Palatino Linotype" w:hAnsi="Palatino Linotype"/>
          <w:sz w:val="22"/>
          <w:szCs w:val="22"/>
        </w:rPr>
        <w:t>The authorized approver must verify that expenses and expense reports meet the following criteria:</w:t>
      </w:r>
    </w:p>
    <w:p w14:paraId="12F3AA27" w14:textId="77777777" w:rsidR="009C1950" w:rsidRPr="006177E3" w:rsidRDefault="009C1950" w:rsidP="00112EEC">
      <w:pPr>
        <w:tabs>
          <w:tab w:val="left" w:pos="720"/>
        </w:tabs>
        <w:ind w:left="360"/>
        <w:rPr>
          <w:rFonts w:ascii="Palatino Linotype" w:hAnsi="Palatino Linotype"/>
          <w:sz w:val="22"/>
          <w:szCs w:val="22"/>
        </w:rPr>
      </w:pPr>
    </w:p>
    <w:p w14:paraId="500F4CB6" w14:textId="6B18F80B" w:rsidR="001128F0" w:rsidRPr="006177E3" w:rsidRDefault="009C1950" w:rsidP="00112EEC">
      <w:pPr>
        <w:numPr>
          <w:ilvl w:val="0"/>
          <w:numId w:val="16"/>
        </w:numPr>
        <w:tabs>
          <w:tab w:val="left" w:pos="720"/>
        </w:tabs>
        <w:ind w:left="720"/>
        <w:rPr>
          <w:rFonts w:ascii="Palatino Linotype" w:hAnsi="Palatino Linotype"/>
          <w:sz w:val="22"/>
          <w:szCs w:val="22"/>
        </w:rPr>
      </w:pPr>
      <w:r w:rsidRPr="006177E3">
        <w:rPr>
          <w:rFonts w:ascii="Palatino Linotype" w:hAnsi="Palatino Linotype"/>
          <w:sz w:val="22"/>
          <w:szCs w:val="22"/>
        </w:rPr>
        <w:t xml:space="preserve">The expense was incurred while conducting </w:t>
      </w:r>
      <w:r w:rsidR="00B0738A" w:rsidRPr="006177E3">
        <w:rPr>
          <w:rFonts w:ascii="Palatino Linotype" w:hAnsi="Palatino Linotype"/>
          <w:sz w:val="22"/>
          <w:szCs w:val="22"/>
        </w:rPr>
        <w:t>WELS</w:t>
      </w:r>
      <w:r w:rsidRPr="006177E3">
        <w:rPr>
          <w:rFonts w:ascii="Palatino Linotype" w:hAnsi="Palatino Linotype"/>
          <w:sz w:val="22"/>
          <w:szCs w:val="22"/>
        </w:rPr>
        <w:t xml:space="preserve"> business</w:t>
      </w:r>
      <w:r w:rsidR="006177E3" w:rsidRPr="00112EEC">
        <w:rPr>
          <w:rFonts w:ascii="Palatino Linotype" w:hAnsi="Palatino Linotype"/>
          <w:sz w:val="22"/>
          <w:szCs w:val="22"/>
        </w:rPr>
        <w:t>;</w:t>
      </w:r>
    </w:p>
    <w:p w14:paraId="677D32FF" w14:textId="37F0A540" w:rsidR="001128F0" w:rsidRPr="006177E3" w:rsidRDefault="009C1950" w:rsidP="00112EEC">
      <w:pPr>
        <w:numPr>
          <w:ilvl w:val="0"/>
          <w:numId w:val="16"/>
        </w:numPr>
        <w:tabs>
          <w:tab w:val="left" w:pos="720"/>
        </w:tabs>
        <w:ind w:left="720"/>
        <w:rPr>
          <w:rFonts w:ascii="Palatino Linotype" w:hAnsi="Palatino Linotype"/>
          <w:sz w:val="22"/>
          <w:szCs w:val="22"/>
        </w:rPr>
      </w:pPr>
      <w:r w:rsidRPr="006177E3">
        <w:rPr>
          <w:rFonts w:ascii="Palatino Linotype" w:hAnsi="Palatino Linotype"/>
          <w:sz w:val="22"/>
          <w:szCs w:val="22"/>
        </w:rPr>
        <w:t>The information contained on the expense report and in the attached documentation is accurate and in accordance with policy</w:t>
      </w:r>
      <w:r w:rsidR="006177E3" w:rsidRPr="00112EEC">
        <w:rPr>
          <w:rFonts w:ascii="Palatino Linotype" w:hAnsi="Palatino Linotype"/>
          <w:sz w:val="22"/>
          <w:szCs w:val="22"/>
        </w:rPr>
        <w:t>;</w:t>
      </w:r>
    </w:p>
    <w:p w14:paraId="07856FC6" w14:textId="2600476B" w:rsidR="001128F0" w:rsidRPr="006177E3" w:rsidRDefault="009C1950" w:rsidP="00112EEC">
      <w:pPr>
        <w:numPr>
          <w:ilvl w:val="0"/>
          <w:numId w:val="16"/>
        </w:numPr>
        <w:tabs>
          <w:tab w:val="left" w:pos="720"/>
        </w:tabs>
        <w:ind w:left="720"/>
        <w:rPr>
          <w:rFonts w:ascii="Palatino Linotype" w:hAnsi="Palatino Linotype"/>
          <w:sz w:val="22"/>
          <w:szCs w:val="22"/>
        </w:rPr>
      </w:pPr>
      <w:r w:rsidRPr="006177E3">
        <w:rPr>
          <w:rFonts w:ascii="Palatino Linotype" w:hAnsi="Palatino Linotype"/>
          <w:sz w:val="22"/>
          <w:szCs w:val="22"/>
        </w:rPr>
        <w:t>The expenditure is charged to the proper account(s)</w:t>
      </w:r>
      <w:r w:rsidR="006177E3" w:rsidRPr="00112EEC">
        <w:rPr>
          <w:rFonts w:ascii="Palatino Linotype" w:hAnsi="Palatino Linotype"/>
          <w:sz w:val="22"/>
          <w:szCs w:val="22"/>
        </w:rPr>
        <w:t>; and</w:t>
      </w:r>
    </w:p>
    <w:p w14:paraId="6DDDE70C" w14:textId="1460B4C2" w:rsidR="00A879D6" w:rsidRPr="006177E3" w:rsidRDefault="009C1950" w:rsidP="00112EEC">
      <w:pPr>
        <w:numPr>
          <w:ilvl w:val="0"/>
          <w:numId w:val="16"/>
        </w:numPr>
        <w:tabs>
          <w:tab w:val="left" w:pos="720"/>
        </w:tabs>
        <w:ind w:left="720"/>
        <w:rPr>
          <w:rFonts w:ascii="Palatino Linotype" w:hAnsi="Palatino Linotype"/>
          <w:sz w:val="22"/>
          <w:szCs w:val="22"/>
        </w:rPr>
      </w:pPr>
      <w:r w:rsidRPr="006177E3">
        <w:rPr>
          <w:rFonts w:ascii="Palatino Linotype" w:hAnsi="Palatino Linotype"/>
          <w:sz w:val="22"/>
          <w:szCs w:val="22"/>
        </w:rPr>
        <w:t xml:space="preserve">All </w:t>
      </w:r>
      <w:r w:rsidR="00B0738A" w:rsidRPr="006177E3">
        <w:rPr>
          <w:rFonts w:ascii="Palatino Linotype" w:hAnsi="Palatino Linotype"/>
          <w:sz w:val="22"/>
          <w:szCs w:val="22"/>
        </w:rPr>
        <w:t xml:space="preserve">required </w:t>
      </w:r>
      <w:r w:rsidRPr="006177E3">
        <w:rPr>
          <w:rFonts w:ascii="Palatino Linotype" w:hAnsi="Palatino Linotype"/>
          <w:sz w:val="22"/>
          <w:szCs w:val="22"/>
        </w:rPr>
        <w:t>receipts are included</w:t>
      </w:r>
      <w:r w:rsidR="006177E3" w:rsidRPr="00112EEC">
        <w:rPr>
          <w:rFonts w:ascii="Palatino Linotype" w:hAnsi="Palatino Linotype"/>
          <w:sz w:val="22"/>
          <w:szCs w:val="22"/>
        </w:rPr>
        <w:t>.</w:t>
      </w:r>
    </w:p>
    <w:p w14:paraId="74F5A43A" w14:textId="77777777" w:rsidR="00451C3B" w:rsidRPr="006177E3" w:rsidRDefault="00451C3B" w:rsidP="00112EEC">
      <w:pPr>
        <w:tabs>
          <w:tab w:val="left" w:pos="720"/>
        </w:tabs>
        <w:ind w:left="360"/>
        <w:rPr>
          <w:rFonts w:ascii="Palatino Linotype" w:hAnsi="Palatino Linotype"/>
          <w:sz w:val="22"/>
          <w:szCs w:val="22"/>
        </w:rPr>
      </w:pPr>
    </w:p>
    <w:p w14:paraId="0EAA426E" w14:textId="77777777" w:rsidR="009C1950" w:rsidRPr="006177E3" w:rsidRDefault="009C1950" w:rsidP="00112EEC">
      <w:pPr>
        <w:tabs>
          <w:tab w:val="left" w:pos="720"/>
        </w:tabs>
        <w:ind w:left="360"/>
        <w:rPr>
          <w:rFonts w:ascii="Palatino Linotype" w:hAnsi="Palatino Linotype"/>
          <w:sz w:val="22"/>
          <w:szCs w:val="22"/>
        </w:rPr>
      </w:pPr>
      <w:r w:rsidRPr="006177E3">
        <w:rPr>
          <w:rFonts w:ascii="Palatino Linotype" w:hAnsi="Palatino Linotype"/>
          <w:sz w:val="22"/>
          <w:szCs w:val="22"/>
        </w:rPr>
        <w:t>Documentation Requirements:</w:t>
      </w:r>
    </w:p>
    <w:p w14:paraId="34C32518" w14:textId="77777777" w:rsidR="00A879D6" w:rsidRPr="006177E3" w:rsidRDefault="00A879D6" w:rsidP="00112EEC">
      <w:pPr>
        <w:tabs>
          <w:tab w:val="left" w:pos="720"/>
        </w:tabs>
        <w:ind w:left="360"/>
        <w:rPr>
          <w:rFonts w:ascii="Palatino Linotype" w:hAnsi="Palatino Linotype"/>
          <w:sz w:val="22"/>
          <w:szCs w:val="22"/>
        </w:rPr>
      </w:pPr>
    </w:p>
    <w:p w14:paraId="130ED77D" w14:textId="73C08C11" w:rsidR="001128F0" w:rsidRPr="006177E3" w:rsidRDefault="009C1950" w:rsidP="00112EEC">
      <w:pPr>
        <w:numPr>
          <w:ilvl w:val="1"/>
          <w:numId w:val="17"/>
        </w:numPr>
        <w:tabs>
          <w:tab w:val="left" w:pos="720"/>
        </w:tabs>
        <w:ind w:left="720"/>
        <w:rPr>
          <w:rFonts w:ascii="Palatino Linotype" w:hAnsi="Palatino Linotype"/>
          <w:sz w:val="22"/>
          <w:szCs w:val="22"/>
        </w:rPr>
      </w:pPr>
      <w:r w:rsidRPr="006177E3">
        <w:rPr>
          <w:rFonts w:ascii="Palatino Linotype" w:hAnsi="Palatino Linotype"/>
          <w:sz w:val="22"/>
          <w:szCs w:val="22"/>
        </w:rPr>
        <w:t>Air Travel: original ticket receipt</w:t>
      </w:r>
      <w:r w:rsidR="006177E3" w:rsidRPr="00112EEC">
        <w:rPr>
          <w:rFonts w:ascii="Palatino Linotype" w:hAnsi="Palatino Linotype"/>
          <w:sz w:val="22"/>
          <w:szCs w:val="22"/>
        </w:rPr>
        <w:t>.</w:t>
      </w:r>
    </w:p>
    <w:p w14:paraId="72F2BF10" w14:textId="3CCA4ADB" w:rsidR="001128F0" w:rsidRPr="006177E3" w:rsidRDefault="009C1950" w:rsidP="00112EEC">
      <w:pPr>
        <w:numPr>
          <w:ilvl w:val="1"/>
          <w:numId w:val="17"/>
        </w:numPr>
        <w:tabs>
          <w:tab w:val="left" w:pos="720"/>
        </w:tabs>
        <w:ind w:left="720"/>
        <w:rPr>
          <w:rFonts w:ascii="Palatino Linotype" w:hAnsi="Palatino Linotype"/>
          <w:sz w:val="22"/>
          <w:szCs w:val="22"/>
        </w:rPr>
      </w:pPr>
      <w:r w:rsidRPr="006177E3">
        <w:rPr>
          <w:rFonts w:ascii="Palatino Linotype" w:hAnsi="Palatino Linotype"/>
          <w:sz w:val="22"/>
          <w:szCs w:val="22"/>
        </w:rPr>
        <w:t>Hotel: original hotel receipt (must be detailed showing room rate, taxes, etc.)</w:t>
      </w:r>
      <w:r w:rsidR="006177E3" w:rsidRPr="00112EEC">
        <w:rPr>
          <w:rFonts w:ascii="Palatino Linotype" w:hAnsi="Palatino Linotype"/>
          <w:sz w:val="22"/>
          <w:szCs w:val="22"/>
        </w:rPr>
        <w:t>.</w:t>
      </w:r>
    </w:p>
    <w:p w14:paraId="5950813F" w14:textId="37A695F1" w:rsidR="001128F0" w:rsidRPr="006177E3" w:rsidRDefault="009C1950" w:rsidP="00112EEC">
      <w:pPr>
        <w:numPr>
          <w:ilvl w:val="1"/>
          <w:numId w:val="17"/>
        </w:numPr>
        <w:tabs>
          <w:tab w:val="left" w:pos="720"/>
        </w:tabs>
        <w:ind w:left="720"/>
        <w:rPr>
          <w:rFonts w:ascii="Palatino Linotype" w:hAnsi="Palatino Linotype"/>
          <w:sz w:val="22"/>
          <w:szCs w:val="22"/>
        </w:rPr>
      </w:pPr>
      <w:r w:rsidRPr="006177E3">
        <w:rPr>
          <w:rFonts w:ascii="Palatino Linotype" w:hAnsi="Palatino Linotype"/>
          <w:sz w:val="22"/>
          <w:szCs w:val="22"/>
        </w:rPr>
        <w:t>Car Rental:  detailed car rental agreement receipt</w:t>
      </w:r>
      <w:r w:rsidR="006177E3" w:rsidRPr="00112EEC">
        <w:rPr>
          <w:rFonts w:ascii="Palatino Linotype" w:hAnsi="Palatino Linotype"/>
          <w:sz w:val="22"/>
          <w:szCs w:val="22"/>
        </w:rPr>
        <w:t>.</w:t>
      </w:r>
    </w:p>
    <w:p w14:paraId="1EE467E3" w14:textId="54CCEFD6" w:rsidR="009C1950" w:rsidRPr="006177E3" w:rsidRDefault="009C1950" w:rsidP="00112EEC">
      <w:pPr>
        <w:numPr>
          <w:ilvl w:val="1"/>
          <w:numId w:val="17"/>
        </w:numPr>
        <w:tabs>
          <w:tab w:val="left" w:pos="720"/>
        </w:tabs>
        <w:ind w:left="720"/>
        <w:rPr>
          <w:rFonts w:ascii="Palatino Linotype" w:hAnsi="Palatino Linotype"/>
          <w:sz w:val="22"/>
          <w:szCs w:val="22"/>
        </w:rPr>
      </w:pPr>
      <w:r w:rsidRPr="006177E3">
        <w:rPr>
          <w:rFonts w:ascii="Palatino Linotype" w:hAnsi="Palatino Linotype"/>
          <w:sz w:val="22"/>
          <w:szCs w:val="22"/>
        </w:rPr>
        <w:t>Meals and Entertainment:</w:t>
      </w:r>
      <w:r w:rsidR="005120DE" w:rsidRPr="006177E3">
        <w:rPr>
          <w:rFonts w:ascii="Palatino Linotype" w:hAnsi="Palatino Linotype"/>
          <w:sz w:val="22"/>
          <w:szCs w:val="22"/>
        </w:rPr>
        <w:t xml:space="preserve"> </w:t>
      </w:r>
      <w:r w:rsidRPr="006177E3">
        <w:rPr>
          <w:rFonts w:ascii="Palatino Linotype" w:hAnsi="Palatino Linotype"/>
          <w:sz w:val="22"/>
          <w:szCs w:val="22"/>
        </w:rPr>
        <w:t>Receipts must be itemized and include detail of food, beverage and tax for food or detail of service, the name of the vendor/restaurant, location, date, and dollar amount</w:t>
      </w:r>
      <w:r w:rsidR="006177E3" w:rsidRPr="00112EEC">
        <w:rPr>
          <w:rFonts w:ascii="Palatino Linotype" w:hAnsi="Palatino Linotype"/>
          <w:sz w:val="22"/>
          <w:szCs w:val="22"/>
        </w:rPr>
        <w:t>.</w:t>
      </w:r>
    </w:p>
    <w:p w14:paraId="3B7228EF" w14:textId="77777777" w:rsidR="009C1950" w:rsidRPr="006177E3" w:rsidRDefault="009C1950" w:rsidP="00112EEC">
      <w:pPr>
        <w:tabs>
          <w:tab w:val="left" w:pos="720"/>
        </w:tabs>
        <w:ind w:left="360"/>
        <w:rPr>
          <w:rFonts w:ascii="Palatino Linotype" w:hAnsi="Palatino Linotype"/>
          <w:sz w:val="22"/>
          <w:szCs w:val="22"/>
        </w:rPr>
      </w:pPr>
    </w:p>
    <w:p w14:paraId="25993EE1" w14:textId="77777777" w:rsidR="009C1950" w:rsidRPr="006177E3" w:rsidRDefault="009C1950" w:rsidP="00112EEC">
      <w:pPr>
        <w:tabs>
          <w:tab w:val="left" w:pos="720"/>
        </w:tabs>
        <w:ind w:left="360"/>
        <w:rPr>
          <w:rFonts w:ascii="Palatino Linotype" w:hAnsi="Palatino Linotype"/>
          <w:sz w:val="22"/>
          <w:szCs w:val="22"/>
        </w:rPr>
      </w:pPr>
      <w:r w:rsidRPr="006177E3">
        <w:rPr>
          <w:rFonts w:ascii="Palatino Linotype" w:hAnsi="Palatino Linotype"/>
          <w:sz w:val="22"/>
          <w:szCs w:val="22"/>
        </w:rPr>
        <w:t>All expense reports are expected to be submitted timely.  Expense reports that are incorrect or incomplete:</w:t>
      </w:r>
    </w:p>
    <w:p w14:paraId="030E005B" w14:textId="77777777" w:rsidR="00A879D6" w:rsidRPr="006177E3" w:rsidRDefault="00A879D6" w:rsidP="00112EEC">
      <w:pPr>
        <w:tabs>
          <w:tab w:val="left" w:pos="720"/>
        </w:tabs>
        <w:ind w:left="360"/>
        <w:rPr>
          <w:rFonts w:ascii="Palatino Linotype" w:hAnsi="Palatino Linotype"/>
          <w:sz w:val="22"/>
          <w:szCs w:val="22"/>
        </w:rPr>
      </w:pPr>
    </w:p>
    <w:p w14:paraId="4A6530EC" w14:textId="0CD304FD" w:rsidR="001128F0" w:rsidRPr="006177E3" w:rsidRDefault="009C1950" w:rsidP="00112EEC">
      <w:pPr>
        <w:numPr>
          <w:ilvl w:val="0"/>
          <w:numId w:val="13"/>
        </w:numPr>
        <w:tabs>
          <w:tab w:val="left" w:pos="720"/>
        </w:tabs>
        <w:ind w:left="720"/>
        <w:rPr>
          <w:rFonts w:ascii="Palatino Linotype" w:hAnsi="Palatino Linotype"/>
          <w:sz w:val="22"/>
          <w:szCs w:val="22"/>
        </w:rPr>
      </w:pPr>
      <w:r w:rsidRPr="006177E3">
        <w:rPr>
          <w:rFonts w:ascii="Palatino Linotype" w:hAnsi="Palatino Linotype"/>
          <w:sz w:val="22"/>
          <w:szCs w:val="22"/>
        </w:rPr>
        <w:t>Will be returned to the authorizer for corrective action.</w:t>
      </w:r>
    </w:p>
    <w:p w14:paraId="55AABB7C" w14:textId="16730780" w:rsidR="001128F0" w:rsidRPr="006177E3" w:rsidRDefault="009C1950" w:rsidP="00112EEC">
      <w:pPr>
        <w:numPr>
          <w:ilvl w:val="0"/>
          <w:numId w:val="13"/>
        </w:numPr>
        <w:tabs>
          <w:tab w:val="left" w:pos="720"/>
        </w:tabs>
        <w:ind w:left="720"/>
        <w:rPr>
          <w:rFonts w:ascii="Palatino Linotype" w:hAnsi="Palatino Linotype"/>
          <w:sz w:val="22"/>
          <w:szCs w:val="22"/>
        </w:rPr>
      </w:pPr>
      <w:r w:rsidRPr="006177E3">
        <w:rPr>
          <w:rFonts w:ascii="Palatino Linotype" w:hAnsi="Palatino Linotype"/>
          <w:sz w:val="22"/>
          <w:szCs w:val="22"/>
        </w:rPr>
        <w:t>May result in delay of reimbursement.</w:t>
      </w:r>
    </w:p>
    <w:p w14:paraId="487249A3" w14:textId="77777777" w:rsidR="009C1950" w:rsidRPr="006177E3" w:rsidRDefault="009C1950" w:rsidP="00112EEC">
      <w:pPr>
        <w:numPr>
          <w:ilvl w:val="0"/>
          <w:numId w:val="13"/>
        </w:numPr>
        <w:tabs>
          <w:tab w:val="left" w:pos="720"/>
        </w:tabs>
        <w:ind w:left="720"/>
        <w:rPr>
          <w:rFonts w:ascii="Palatino Linotype" w:hAnsi="Palatino Linotype"/>
          <w:sz w:val="22"/>
          <w:szCs w:val="22"/>
        </w:rPr>
      </w:pPr>
      <w:r w:rsidRPr="006177E3">
        <w:rPr>
          <w:rFonts w:ascii="Palatino Linotype" w:hAnsi="Palatino Linotype"/>
          <w:sz w:val="22"/>
          <w:szCs w:val="22"/>
        </w:rPr>
        <w:t xml:space="preserve">Reimbursement may be denied by </w:t>
      </w:r>
      <w:r w:rsidR="00B0738A" w:rsidRPr="006177E3">
        <w:rPr>
          <w:rFonts w:ascii="Palatino Linotype" w:hAnsi="Palatino Linotype"/>
          <w:sz w:val="22"/>
          <w:szCs w:val="22"/>
        </w:rPr>
        <w:t>WELS</w:t>
      </w:r>
      <w:r w:rsidRPr="006177E3">
        <w:rPr>
          <w:rFonts w:ascii="Palatino Linotype" w:hAnsi="Palatino Linotype"/>
          <w:sz w:val="22"/>
          <w:szCs w:val="22"/>
        </w:rPr>
        <w:t>.</w:t>
      </w:r>
    </w:p>
    <w:p w14:paraId="637FC66F" w14:textId="77777777" w:rsidR="009C1950" w:rsidRPr="006177E3" w:rsidRDefault="009C1950" w:rsidP="00112EEC">
      <w:pPr>
        <w:tabs>
          <w:tab w:val="left" w:pos="720"/>
        </w:tabs>
        <w:ind w:left="360"/>
        <w:jc w:val="both"/>
        <w:rPr>
          <w:rFonts w:ascii="Palatino Linotype" w:hAnsi="Palatino Linotype"/>
          <w:sz w:val="22"/>
          <w:szCs w:val="22"/>
        </w:rPr>
      </w:pPr>
    </w:p>
    <w:p w14:paraId="37EC7075" w14:textId="2C5BCFD5" w:rsidR="009C1950" w:rsidRPr="006177E3" w:rsidRDefault="009C1950" w:rsidP="00112EEC">
      <w:pPr>
        <w:tabs>
          <w:tab w:val="left" w:pos="720"/>
        </w:tabs>
        <w:ind w:left="360"/>
        <w:jc w:val="both"/>
        <w:rPr>
          <w:rFonts w:ascii="Palatino Linotype" w:hAnsi="Palatino Linotype"/>
          <w:sz w:val="22"/>
          <w:szCs w:val="22"/>
        </w:rPr>
      </w:pPr>
      <w:r w:rsidRPr="006177E3">
        <w:rPr>
          <w:rFonts w:ascii="Palatino Linotype" w:hAnsi="Palatino Linotype"/>
          <w:sz w:val="22"/>
          <w:szCs w:val="22"/>
        </w:rPr>
        <w:t>In this Travel and Business Expense Reporting and Reimbursement Policy</w:t>
      </w:r>
      <w:r w:rsidR="00B0738A" w:rsidRPr="006177E3">
        <w:rPr>
          <w:rFonts w:ascii="Palatino Linotype" w:hAnsi="Palatino Linotype"/>
          <w:sz w:val="22"/>
          <w:szCs w:val="22"/>
        </w:rPr>
        <w:t>,</w:t>
      </w:r>
      <w:r w:rsidRPr="006177E3">
        <w:rPr>
          <w:rFonts w:ascii="Palatino Linotype" w:hAnsi="Palatino Linotype"/>
          <w:sz w:val="22"/>
          <w:szCs w:val="22"/>
        </w:rPr>
        <w:t xml:space="preserve"> WELS has attempted to provide personnel maximum flexibility while keeping in compliance with IRS regulations and good internal business controls and practice.  As with any policy, if there are questions or concerns, please contact your Area of Ministry Administrator or </w:t>
      </w:r>
      <w:r w:rsidR="00B0738A" w:rsidRPr="006177E3">
        <w:rPr>
          <w:rFonts w:ascii="Palatino Linotype" w:hAnsi="Palatino Linotype"/>
          <w:sz w:val="22"/>
          <w:szCs w:val="22"/>
        </w:rPr>
        <w:t xml:space="preserve">the </w:t>
      </w:r>
      <w:r w:rsidRPr="006177E3">
        <w:rPr>
          <w:rFonts w:ascii="Palatino Linotype" w:hAnsi="Palatino Linotype"/>
          <w:sz w:val="22"/>
          <w:szCs w:val="22"/>
        </w:rPr>
        <w:t xml:space="preserve">Financial Services Department. </w:t>
      </w:r>
    </w:p>
    <w:p w14:paraId="209158B6" w14:textId="77777777" w:rsidR="00B345FC" w:rsidRPr="001C20BB" w:rsidRDefault="00B345FC" w:rsidP="006E5ACD">
      <w:pPr>
        <w:tabs>
          <w:tab w:val="left" w:pos="720"/>
        </w:tabs>
        <w:jc w:val="both"/>
        <w:rPr>
          <w:rFonts w:ascii="Palatino Linotype" w:hAnsi="Palatino Linotype"/>
          <w:sz w:val="22"/>
          <w:szCs w:val="22"/>
        </w:rPr>
      </w:pPr>
    </w:p>
    <w:p w14:paraId="66E0E258" w14:textId="55F365B5" w:rsidR="005B25D7" w:rsidRPr="00112EEC" w:rsidRDefault="005B25D7" w:rsidP="00DD607E">
      <w:pPr>
        <w:pStyle w:val="ListParagraph"/>
        <w:numPr>
          <w:ilvl w:val="0"/>
          <w:numId w:val="43"/>
        </w:numPr>
        <w:tabs>
          <w:tab w:val="left" w:pos="360"/>
        </w:tabs>
        <w:ind w:left="360"/>
        <w:jc w:val="both"/>
        <w:rPr>
          <w:rFonts w:ascii="Palatino Linotype" w:hAnsi="Palatino Linotype"/>
          <w:b/>
          <w:u w:val="single"/>
        </w:rPr>
      </w:pPr>
      <w:r w:rsidRPr="00112EEC">
        <w:rPr>
          <w:rFonts w:ascii="Palatino Linotype" w:hAnsi="Palatino Linotype"/>
          <w:b/>
          <w:u w:val="single"/>
        </w:rPr>
        <w:t>Exceptions:</w:t>
      </w:r>
    </w:p>
    <w:p w14:paraId="5C5830C5" w14:textId="77777777" w:rsidR="005B25D7" w:rsidRPr="001C20BB" w:rsidRDefault="005B25D7" w:rsidP="005B25D7">
      <w:pPr>
        <w:tabs>
          <w:tab w:val="left" w:pos="720"/>
        </w:tabs>
        <w:jc w:val="both"/>
        <w:rPr>
          <w:rFonts w:ascii="Palatino Linotype" w:hAnsi="Palatino Linotype"/>
          <w:b/>
          <w:sz w:val="22"/>
          <w:szCs w:val="22"/>
        </w:rPr>
      </w:pPr>
    </w:p>
    <w:p w14:paraId="2770580A" w14:textId="0F9C885E" w:rsidR="00FE4A34" w:rsidRPr="001C20BB" w:rsidRDefault="00113402" w:rsidP="00112EEC">
      <w:pPr>
        <w:tabs>
          <w:tab w:val="left" w:pos="720"/>
        </w:tabs>
        <w:ind w:left="360"/>
        <w:jc w:val="both"/>
        <w:rPr>
          <w:rFonts w:ascii="Palatino Linotype" w:hAnsi="Palatino Linotype"/>
          <w:sz w:val="22"/>
          <w:szCs w:val="22"/>
        </w:rPr>
      </w:pPr>
      <w:r w:rsidRPr="001C20BB">
        <w:rPr>
          <w:rFonts w:ascii="Palatino Linotype" w:hAnsi="Palatino Linotype"/>
          <w:sz w:val="22"/>
          <w:szCs w:val="22"/>
        </w:rPr>
        <w:t xml:space="preserve">The </w:t>
      </w:r>
      <w:r w:rsidR="00BC0615" w:rsidRPr="001C20BB">
        <w:rPr>
          <w:rFonts w:ascii="Palatino Linotype" w:hAnsi="Palatino Linotype"/>
          <w:sz w:val="22"/>
          <w:szCs w:val="22"/>
        </w:rPr>
        <w:t xml:space="preserve">WELS President </w:t>
      </w:r>
      <w:r w:rsidR="00BD7161" w:rsidRPr="001C20BB">
        <w:rPr>
          <w:rFonts w:ascii="Palatino Linotype" w:hAnsi="Palatino Linotype"/>
          <w:sz w:val="22"/>
          <w:szCs w:val="22"/>
        </w:rPr>
        <w:t>and Chief Financial Officer are</w:t>
      </w:r>
      <w:r w:rsidR="00BC0615" w:rsidRPr="001C20BB">
        <w:rPr>
          <w:rFonts w:ascii="Palatino Linotype" w:hAnsi="Palatino Linotype"/>
          <w:sz w:val="22"/>
          <w:szCs w:val="22"/>
        </w:rPr>
        <w:t xml:space="preserve"> authorized </w:t>
      </w:r>
      <w:r w:rsidRPr="00112EEC">
        <w:rPr>
          <w:rFonts w:ascii="Palatino Linotype" w:hAnsi="Palatino Linotype" w:cs="Arial"/>
          <w:sz w:val="22"/>
          <w:szCs w:val="22"/>
        </w:rPr>
        <w:t xml:space="preserve">to grant exceptions to these appropriation rules and to report exceptions granted to the Synodical Council. </w:t>
      </w:r>
    </w:p>
    <w:p w14:paraId="04A31412" w14:textId="77777777" w:rsidR="006658BD" w:rsidRPr="001C20BB" w:rsidRDefault="006658BD" w:rsidP="00112EEC">
      <w:pPr>
        <w:tabs>
          <w:tab w:val="left" w:pos="720"/>
        </w:tabs>
        <w:ind w:left="360"/>
        <w:jc w:val="both"/>
        <w:rPr>
          <w:rFonts w:ascii="Palatino Linotype" w:hAnsi="Palatino Linotype"/>
          <w:sz w:val="22"/>
          <w:szCs w:val="22"/>
        </w:rPr>
      </w:pPr>
    </w:p>
    <w:p w14:paraId="7F45A8AA" w14:textId="3941CB53" w:rsidR="006658BD" w:rsidRPr="00E63B7E" w:rsidRDefault="006658BD" w:rsidP="00AB4FE4">
      <w:pPr>
        <w:tabs>
          <w:tab w:val="left" w:pos="720"/>
        </w:tabs>
        <w:contextualSpacing/>
        <w:jc w:val="both"/>
        <w:rPr>
          <w:rFonts w:ascii="Palatino Linotype" w:hAnsi="Palatino Linotype"/>
          <w:b/>
          <w:sz w:val="28"/>
          <w:szCs w:val="28"/>
        </w:rPr>
      </w:pPr>
      <w:r w:rsidRPr="001C20BB">
        <w:rPr>
          <w:rFonts w:ascii="Palatino Linotype" w:hAnsi="Palatino Linotype"/>
          <w:sz w:val="22"/>
          <w:szCs w:val="22"/>
        </w:rPr>
        <w:br w:type="page"/>
      </w:r>
      <w:r w:rsidRPr="00E63B7E">
        <w:rPr>
          <w:rFonts w:ascii="Palatino Linotype" w:hAnsi="Palatino Linotype"/>
          <w:b/>
          <w:sz w:val="28"/>
          <w:szCs w:val="28"/>
        </w:rPr>
        <w:t>Appendix I</w:t>
      </w:r>
      <w:r w:rsidR="005815C2">
        <w:rPr>
          <w:rFonts w:ascii="Palatino Linotype" w:hAnsi="Palatino Linotype"/>
          <w:b/>
          <w:sz w:val="28"/>
          <w:szCs w:val="28"/>
        </w:rPr>
        <w:t xml:space="preserve"> — Airline Rewards Programs</w:t>
      </w:r>
    </w:p>
    <w:p w14:paraId="2E646F74" w14:textId="77777777" w:rsidR="006658BD" w:rsidRPr="00E63B7E" w:rsidRDefault="006658BD" w:rsidP="00AB4FE4">
      <w:pPr>
        <w:tabs>
          <w:tab w:val="left" w:pos="720"/>
        </w:tabs>
        <w:contextualSpacing/>
        <w:jc w:val="both"/>
        <w:rPr>
          <w:rFonts w:ascii="Palatino Linotype" w:hAnsi="Palatino Linotype"/>
          <w:sz w:val="22"/>
          <w:szCs w:val="22"/>
        </w:rPr>
      </w:pPr>
    </w:p>
    <w:p w14:paraId="5E148BFB" w14:textId="77777777" w:rsidR="006658BD" w:rsidRPr="00E63B7E" w:rsidRDefault="006658BD" w:rsidP="006E5ACD">
      <w:pPr>
        <w:pStyle w:val="NormalWeb"/>
        <w:spacing w:before="0" w:beforeAutospacing="0" w:after="0" w:afterAutospacing="0"/>
        <w:contextualSpacing/>
      </w:pPr>
      <w:r w:rsidRPr="00E63B7E">
        <w:rPr>
          <w:rStyle w:val="Strong"/>
        </w:rPr>
        <w:t>DELTA SKYBONUS REWARDS PROGRAM</w:t>
      </w:r>
    </w:p>
    <w:p w14:paraId="7F9A58C5" w14:textId="77777777" w:rsidR="00704197" w:rsidRDefault="00704197" w:rsidP="00704197">
      <w:pPr>
        <w:pStyle w:val="NormalWeb"/>
        <w:spacing w:before="0" w:beforeAutospacing="0" w:after="0" w:afterAutospacing="0"/>
        <w:contextualSpacing/>
      </w:pPr>
    </w:p>
    <w:p w14:paraId="554B0A07" w14:textId="297209BA" w:rsidR="006658BD" w:rsidRPr="00E63B7E" w:rsidRDefault="006658BD" w:rsidP="006E5ACD">
      <w:pPr>
        <w:pStyle w:val="NormalWeb"/>
        <w:spacing w:before="0" w:beforeAutospacing="0" w:after="0" w:afterAutospacing="0"/>
        <w:contextualSpacing/>
      </w:pPr>
      <w:proofErr w:type="spellStart"/>
      <w:r w:rsidRPr="00E63B7E">
        <w:t>SkyBonus</w:t>
      </w:r>
      <w:proofErr w:type="spellEnd"/>
      <w:r w:rsidRPr="00E63B7E">
        <w:t xml:space="preserve"> turns travel into rewards by converting the dollars spent for travel </w:t>
      </w:r>
      <w:r w:rsidR="00116489">
        <w:t>with</w:t>
      </w:r>
      <w:r w:rsidR="00116489" w:rsidRPr="00E63B7E">
        <w:t xml:space="preserve"> </w:t>
      </w:r>
      <w:r w:rsidRPr="00E63B7E">
        <w:t>Delta</w:t>
      </w:r>
      <w:r w:rsidR="0069620B">
        <w:t xml:space="preserve"> Air Lines</w:t>
      </w:r>
      <w:r w:rsidR="00FD57E1">
        <w:t>®</w:t>
      </w:r>
      <w:r w:rsidRPr="00E63B7E">
        <w:t>, Air France</w:t>
      </w:r>
      <w:r w:rsidR="00FD57E1">
        <w:t>®</w:t>
      </w:r>
      <w:r w:rsidRPr="00E63B7E">
        <w:t>, KLM Royal Dutch Airlines</w:t>
      </w:r>
      <w:r w:rsidR="00FD57E1">
        <w:t>®</w:t>
      </w:r>
      <w:r w:rsidRPr="00E63B7E">
        <w:t xml:space="preserve">, </w:t>
      </w:r>
      <w:proofErr w:type="spellStart"/>
      <w:r w:rsidR="00F70703">
        <w:t>Aeromexico</w:t>
      </w:r>
      <w:proofErr w:type="spellEnd"/>
      <w:r w:rsidR="00FD57E1">
        <w:t>®</w:t>
      </w:r>
      <w:r w:rsidR="00F70703">
        <w:t xml:space="preserve"> or </w:t>
      </w:r>
      <w:r w:rsidRPr="00E63B7E">
        <w:t>Virgin Atlantic</w:t>
      </w:r>
      <w:r w:rsidR="00FD57E1">
        <w:t>®</w:t>
      </w:r>
      <w:r w:rsidRPr="00E63B7E">
        <w:t xml:space="preserve">, or any of Delta's codeshare partners into </w:t>
      </w:r>
      <w:proofErr w:type="spellStart"/>
      <w:r w:rsidRPr="00E63B7E">
        <w:t>SkyBonus</w:t>
      </w:r>
      <w:proofErr w:type="spellEnd"/>
      <w:r w:rsidRPr="00E63B7E">
        <w:t xml:space="preserve"> points.  This program gives WELS </w:t>
      </w:r>
      <w:proofErr w:type="spellStart"/>
      <w:r w:rsidRPr="00E63B7E">
        <w:t>skybonus</w:t>
      </w:r>
      <w:proofErr w:type="spellEnd"/>
      <w:r w:rsidRPr="00E63B7E">
        <w:t xml:space="preserve"> points for each flight on Delta or </w:t>
      </w:r>
      <w:proofErr w:type="spellStart"/>
      <w:r w:rsidRPr="00E63B7E">
        <w:t>it’s</w:t>
      </w:r>
      <w:proofErr w:type="spellEnd"/>
      <w:r w:rsidRPr="00E63B7E">
        <w:t xml:space="preserve"> affiliate airlines where the WELS </w:t>
      </w:r>
      <w:proofErr w:type="spellStart"/>
      <w:r w:rsidR="00704197" w:rsidRPr="00E63B7E">
        <w:t>SkyBo</w:t>
      </w:r>
      <w:r w:rsidR="00704197">
        <w:t>nu</w:t>
      </w:r>
      <w:r w:rsidR="00704197" w:rsidRPr="00E63B7E">
        <w:t>s</w:t>
      </w:r>
      <w:proofErr w:type="spellEnd"/>
      <w:r w:rsidR="00704197" w:rsidRPr="00E63B7E">
        <w:t xml:space="preserve"> </w:t>
      </w:r>
      <w:r w:rsidRPr="00E63B7E">
        <w:t>ID has been used.  These points are in addition to any personal sky miles points the traveler is already earning.</w:t>
      </w:r>
    </w:p>
    <w:p w14:paraId="16702A12" w14:textId="77777777" w:rsidR="00704197" w:rsidRDefault="00704197" w:rsidP="00704197">
      <w:pPr>
        <w:pStyle w:val="NormalWeb"/>
        <w:spacing w:before="0" w:beforeAutospacing="0" w:after="0" w:afterAutospacing="0"/>
        <w:contextualSpacing/>
      </w:pPr>
    </w:p>
    <w:p w14:paraId="3ACC9352" w14:textId="113972F7" w:rsidR="006658BD" w:rsidRPr="00E63B7E" w:rsidRDefault="006658BD" w:rsidP="006E5ACD">
      <w:pPr>
        <w:pStyle w:val="NormalWeb"/>
        <w:spacing w:before="0" w:beforeAutospacing="0" w:after="0" w:afterAutospacing="0"/>
        <w:contextualSpacing/>
      </w:pPr>
      <w:r w:rsidRPr="00E63B7E">
        <w:t>For any Delta flight, the code should be entered when the flights are purchased following the below procedure. If the traveler is a SkyMiles member, the WELS code can be added to the members Delta profile and will be saved for all future trips.</w:t>
      </w:r>
    </w:p>
    <w:p w14:paraId="7FD8E536" w14:textId="77777777" w:rsidR="00704197" w:rsidRDefault="00704197" w:rsidP="00704197">
      <w:pPr>
        <w:pStyle w:val="NormalWeb"/>
        <w:spacing w:before="0" w:beforeAutospacing="0" w:after="0" w:afterAutospacing="0"/>
        <w:contextualSpacing/>
        <w:rPr>
          <w:rStyle w:val="Strong"/>
        </w:rPr>
      </w:pPr>
    </w:p>
    <w:p w14:paraId="2DA21510" w14:textId="77777777" w:rsidR="00502697" w:rsidRDefault="006658BD" w:rsidP="00704197">
      <w:pPr>
        <w:pStyle w:val="NormalWeb"/>
        <w:spacing w:before="0" w:beforeAutospacing="0" w:after="0" w:afterAutospacing="0"/>
        <w:contextualSpacing/>
      </w:pPr>
      <w:r w:rsidRPr="00E63B7E">
        <w:rPr>
          <w:rStyle w:val="Strong"/>
        </w:rPr>
        <w:t>For SkyMiles Members:</w:t>
      </w:r>
      <w:r w:rsidRPr="00E63B7E">
        <w:br/>
      </w:r>
    </w:p>
    <w:p w14:paraId="70ACEDA1" w14:textId="63FC2699" w:rsidR="00502697" w:rsidRDefault="006658BD" w:rsidP="00502697">
      <w:pPr>
        <w:pStyle w:val="NormalWeb"/>
        <w:numPr>
          <w:ilvl w:val="3"/>
          <w:numId w:val="47"/>
        </w:numPr>
        <w:spacing w:before="0" w:beforeAutospacing="0" w:after="0" w:afterAutospacing="0"/>
        <w:ind w:left="720"/>
        <w:contextualSpacing/>
      </w:pPr>
      <w:r w:rsidRPr="00E63B7E">
        <w:t>Log in to your SkyMiles profile on delta.com.</w:t>
      </w:r>
    </w:p>
    <w:p w14:paraId="070950B0" w14:textId="5B61B69D" w:rsidR="00502697" w:rsidRDefault="006658BD" w:rsidP="00502697">
      <w:pPr>
        <w:pStyle w:val="NormalWeb"/>
        <w:numPr>
          <w:ilvl w:val="3"/>
          <w:numId w:val="47"/>
        </w:numPr>
        <w:spacing w:before="0" w:beforeAutospacing="0" w:after="0" w:afterAutospacing="0"/>
        <w:ind w:left="720"/>
        <w:contextualSpacing/>
      </w:pPr>
      <w:r w:rsidRPr="00E63B7E">
        <w:t>From the My Delta tab, Click Go to My Delta.</w:t>
      </w:r>
    </w:p>
    <w:p w14:paraId="23E3333E" w14:textId="4EA7889D" w:rsidR="00502697" w:rsidRDefault="006658BD" w:rsidP="00502697">
      <w:pPr>
        <w:pStyle w:val="NormalWeb"/>
        <w:numPr>
          <w:ilvl w:val="3"/>
          <w:numId w:val="47"/>
        </w:numPr>
        <w:spacing w:before="0" w:beforeAutospacing="0" w:after="0" w:afterAutospacing="0"/>
        <w:ind w:left="720"/>
        <w:contextualSpacing/>
      </w:pPr>
      <w:r w:rsidRPr="00E63B7E">
        <w:t>Click View My Profile.</w:t>
      </w:r>
    </w:p>
    <w:p w14:paraId="186A7780" w14:textId="0C30D83D" w:rsidR="00502697" w:rsidRDefault="006658BD" w:rsidP="00502697">
      <w:pPr>
        <w:pStyle w:val="NormalWeb"/>
        <w:numPr>
          <w:ilvl w:val="3"/>
          <w:numId w:val="47"/>
        </w:numPr>
        <w:spacing w:before="0" w:beforeAutospacing="0" w:after="0" w:afterAutospacing="0"/>
        <w:ind w:left="720"/>
        <w:contextualSpacing/>
      </w:pPr>
      <w:r w:rsidRPr="00E63B7E">
        <w:t>Click Open in the Flight Preferences tab.</w:t>
      </w:r>
    </w:p>
    <w:p w14:paraId="553C9664" w14:textId="48E45089" w:rsidR="006658BD" w:rsidRPr="00E63B7E" w:rsidRDefault="006658BD" w:rsidP="00AB4FE4">
      <w:pPr>
        <w:pStyle w:val="NormalWeb"/>
        <w:numPr>
          <w:ilvl w:val="3"/>
          <w:numId w:val="47"/>
        </w:numPr>
        <w:spacing w:before="0" w:beforeAutospacing="0" w:after="0" w:afterAutospacing="0"/>
        <w:ind w:left="720"/>
        <w:contextualSpacing/>
      </w:pPr>
      <w:r w:rsidRPr="00E63B7E">
        <w:t xml:space="preserve">Scroll down and enter WELS </w:t>
      </w:r>
      <w:proofErr w:type="spellStart"/>
      <w:r w:rsidRPr="00E63B7E">
        <w:t>SkyBonus</w:t>
      </w:r>
      <w:proofErr w:type="spellEnd"/>
      <w:r w:rsidRPr="00E63B7E">
        <w:t xml:space="preserve"> ID (US0069340) and then Save Changes.</w:t>
      </w:r>
    </w:p>
    <w:p w14:paraId="6FC4DBA8" w14:textId="77777777" w:rsidR="00704197" w:rsidRDefault="00704197" w:rsidP="00704197">
      <w:pPr>
        <w:pStyle w:val="NormalWeb"/>
        <w:spacing w:before="0" w:beforeAutospacing="0" w:after="0" w:afterAutospacing="0"/>
        <w:contextualSpacing/>
        <w:rPr>
          <w:rStyle w:val="Strong"/>
        </w:rPr>
      </w:pPr>
    </w:p>
    <w:p w14:paraId="4CCC1066" w14:textId="77777777" w:rsidR="00502697" w:rsidRDefault="006658BD" w:rsidP="00704197">
      <w:pPr>
        <w:pStyle w:val="NormalWeb"/>
        <w:spacing w:before="0" w:beforeAutospacing="0" w:after="0" w:afterAutospacing="0"/>
        <w:contextualSpacing/>
      </w:pPr>
      <w:r w:rsidRPr="00E63B7E">
        <w:rPr>
          <w:rStyle w:val="Strong"/>
        </w:rPr>
        <w:t>For non-SkyMiles Members:</w:t>
      </w:r>
      <w:r w:rsidRPr="00E63B7E">
        <w:br/>
      </w:r>
    </w:p>
    <w:p w14:paraId="361832F6" w14:textId="79F27055" w:rsidR="00502697" w:rsidRDefault="006658BD" w:rsidP="00502697">
      <w:pPr>
        <w:pStyle w:val="NormalWeb"/>
        <w:numPr>
          <w:ilvl w:val="3"/>
          <w:numId w:val="48"/>
        </w:numPr>
        <w:spacing w:before="0" w:beforeAutospacing="0" w:after="0" w:afterAutospacing="0"/>
        <w:ind w:left="720"/>
        <w:contextualSpacing/>
      </w:pPr>
      <w:r w:rsidRPr="00E63B7E">
        <w:t>When booking a ticket online, the Passenger Info page will appear.</w:t>
      </w:r>
    </w:p>
    <w:p w14:paraId="7C48DEF0" w14:textId="64CC618A" w:rsidR="00502697" w:rsidRDefault="006658BD" w:rsidP="00502697">
      <w:pPr>
        <w:pStyle w:val="NormalWeb"/>
        <w:numPr>
          <w:ilvl w:val="3"/>
          <w:numId w:val="48"/>
        </w:numPr>
        <w:spacing w:before="0" w:beforeAutospacing="0" w:after="0" w:afterAutospacing="0"/>
        <w:ind w:left="720"/>
        <w:contextualSpacing/>
      </w:pPr>
      <w:r w:rsidRPr="00E63B7E">
        <w:t xml:space="preserve">Select "Delta Air Lines </w:t>
      </w:r>
      <w:proofErr w:type="spellStart"/>
      <w:r w:rsidRPr="00E63B7E">
        <w:t>SkyBonus</w:t>
      </w:r>
      <w:proofErr w:type="spellEnd"/>
      <w:r w:rsidRPr="00E63B7E">
        <w:t>" in the drop-down menu.</w:t>
      </w:r>
    </w:p>
    <w:p w14:paraId="10625FDC" w14:textId="0FC6E44C" w:rsidR="006658BD" w:rsidRPr="00E63B7E" w:rsidRDefault="006658BD" w:rsidP="00AB4FE4">
      <w:pPr>
        <w:pStyle w:val="NormalWeb"/>
        <w:numPr>
          <w:ilvl w:val="3"/>
          <w:numId w:val="48"/>
        </w:numPr>
        <w:spacing w:before="0" w:beforeAutospacing="0" w:after="0" w:afterAutospacing="0"/>
        <w:ind w:left="720"/>
        <w:contextualSpacing/>
      </w:pPr>
      <w:r w:rsidRPr="00E63B7E">
        <w:t xml:space="preserve">Enter WELS </w:t>
      </w:r>
      <w:proofErr w:type="spellStart"/>
      <w:r w:rsidRPr="00E63B7E">
        <w:t>SkyBonus</w:t>
      </w:r>
      <w:proofErr w:type="spellEnd"/>
      <w:r w:rsidRPr="00E63B7E">
        <w:t xml:space="preserve"> ID (US0069340).</w:t>
      </w:r>
    </w:p>
    <w:p w14:paraId="1F2338A5" w14:textId="77777777" w:rsidR="00704197" w:rsidRDefault="00704197" w:rsidP="00704197">
      <w:pPr>
        <w:pStyle w:val="NormalWeb"/>
        <w:spacing w:before="0" w:beforeAutospacing="0" w:after="0" w:afterAutospacing="0"/>
        <w:contextualSpacing/>
      </w:pPr>
    </w:p>
    <w:p w14:paraId="2904331F" w14:textId="5C30E012" w:rsidR="006658BD" w:rsidRPr="00E63B7E" w:rsidRDefault="006658BD" w:rsidP="006E5ACD">
      <w:pPr>
        <w:pStyle w:val="NormalWeb"/>
        <w:spacing w:before="0" w:beforeAutospacing="0" w:after="0" w:afterAutospacing="0"/>
        <w:contextualSpacing/>
      </w:pPr>
      <w:r w:rsidRPr="00E63B7E">
        <w:t xml:space="preserve">To qualify for the Delta </w:t>
      </w:r>
      <w:proofErr w:type="spellStart"/>
      <w:r w:rsidR="00704197" w:rsidRPr="00E63B7E">
        <w:t>SkyBo</w:t>
      </w:r>
      <w:r w:rsidR="00704197">
        <w:t>nu</w:t>
      </w:r>
      <w:r w:rsidR="00704197" w:rsidRPr="00E63B7E">
        <w:t>s</w:t>
      </w:r>
      <w:proofErr w:type="spellEnd"/>
      <w:r w:rsidR="00704197" w:rsidRPr="00E63B7E">
        <w:t xml:space="preserve"> </w:t>
      </w:r>
      <w:r w:rsidRPr="00E63B7E">
        <w:t xml:space="preserve">Rewards program, WELS must have 5 unique travelers per year and a minimum spend of $5,000.00 in eligible </w:t>
      </w:r>
      <w:proofErr w:type="gramStart"/>
      <w:r w:rsidRPr="00E63B7E">
        <w:t>flights, and</w:t>
      </w:r>
      <w:proofErr w:type="gramEnd"/>
      <w:r w:rsidRPr="00E63B7E">
        <w:t xml:space="preserve"> earn at least two million points each calendar year.</w:t>
      </w:r>
    </w:p>
    <w:p w14:paraId="45F5B116" w14:textId="77777777" w:rsidR="00704197" w:rsidRDefault="00704197" w:rsidP="00704197">
      <w:pPr>
        <w:pStyle w:val="NormalWeb"/>
        <w:spacing w:before="0" w:beforeAutospacing="0" w:after="0" w:afterAutospacing="0"/>
        <w:contextualSpacing/>
        <w:rPr>
          <w:b/>
        </w:rPr>
      </w:pPr>
    </w:p>
    <w:p w14:paraId="2129E895" w14:textId="2540E749" w:rsidR="006658BD" w:rsidRPr="00E63B7E" w:rsidRDefault="006658BD" w:rsidP="006E5ACD">
      <w:pPr>
        <w:pStyle w:val="NormalWeb"/>
        <w:spacing w:before="0" w:beforeAutospacing="0" w:after="0" w:afterAutospacing="0"/>
        <w:contextualSpacing/>
        <w:rPr>
          <w:b/>
        </w:rPr>
      </w:pPr>
      <w:r w:rsidRPr="00E63B7E">
        <w:rPr>
          <w:b/>
        </w:rPr>
        <w:t>Earning Points</w:t>
      </w:r>
    </w:p>
    <w:p w14:paraId="696D67B2" w14:textId="77777777" w:rsidR="00BC47CD" w:rsidRDefault="00BC47CD" w:rsidP="00704197">
      <w:pPr>
        <w:pStyle w:val="NormalWeb"/>
        <w:spacing w:before="0" w:beforeAutospacing="0" w:after="0" w:afterAutospacing="0"/>
        <w:contextualSpacing/>
      </w:pPr>
    </w:p>
    <w:p w14:paraId="5FCC5812" w14:textId="56C79138" w:rsidR="006658BD" w:rsidRPr="00E63B7E" w:rsidRDefault="006658BD" w:rsidP="006E5ACD">
      <w:pPr>
        <w:pStyle w:val="NormalWeb"/>
        <w:spacing w:before="0" w:beforeAutospacing="0" w:after="0" w:afterAutospacing="0"/>
        <w:contextualSpacing/>
      </w:pPr>
      <w:r w:rsidRPr="00E63B7E">
        <w:t xml:space="preserve">Points are earned on each flight where the WELS </w:t>
      </w:r>
      <w:proofErr w:type="spellStart"/>
      <w:r w:rsidR="00BC47CD" w:rsidRPr="00E63B7E">
        <w:t>Sky</w:t>
      </w:r>
      <w:r w:rsidR="00BC47CD">
        <w:t>B</w:t>
      </w:r>
      <w:r w:rsidR="00BC47CD" w:rsidRPr="00E63B7E">
        <w:t>onus</w:t>
      </w:r>
      <w:proofErr w:type="spellEnd"/>
      <w:r w:rsidR="00BC47CD" w:rsidRPr="00E63B7E">
        <w:t xml:space="preserve"> </w:t>
      </w:r>
      <w:r w:rsidRPr="00E63B7E">
        <w:t xml:space="preserve">code is used.  </w:t>
      </w:r>
    </w:p>
    <w:p w14:paraId="3D5B905E" w14:textId="77777777" w:rsidR="006658BD" w:rsidRPr="00E63B7E" w:rsidRDefault="006658BD" w:rsidP="006E5ACD">
      <w:pPr>
        <w:pStyle w:val="NormalWeb"/>
        <w:spacing w:before="0" w:beforeAutospacing="0" w:after="0" w:afterAutospacing="0"/>
        <w:contextualSpacing/>
      </w:pPr>
      <w:r w:rsidRPr="00E63B7E">
        <w:t>Points are earned based on the travel location and fare type per the chart below.</w:t>
      </w:r>
    </w:p>
    <w:p w14:paraId="7CBE3A37" w14:textId="77777777" w:rsidR="006658BD" w:rsidRPr="00E63B7E" w:rsidRDefault="00AA1EB1" w:rsidP="006658BD">
      <w:pPr>
        <w:pStyle w:val="NormalWeb"/>
      </w:pPr>
      <w:r w:rsidRPr="00572903">
        <w:rPr>
          <w:noProof/>
        </w:rPr>
        <w:drawing>
          <wp:inline distT="0" distB="0" distL="0" distR="0" wp14:anchorId="6DD7DC43" wp14:editId="0D29DB92">
            <wp:extent cx="5943600" cy="81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812800"/>
                    </a:xfrm>
                    <a:prstGeom prst="rect">
                      <a:avLst/>
                    </a:prstGeom>
                    <a:noFill/>
                    <a:ln>
                      <a:noFill/>
                    </a:ln>
                  </pic:spPr>
                </pic:pic>
              </a:graphicData>
            </a:graphic>
          </wp:inline>
        </w:drawing>
      </w:r>
    </w:p>
    <w:p w14:paraId="28CC488B" w14:textId="77777777" w:rsidR="006658BD" w:rsidRPr="00E63B7E" w:rsidRDefault="006658BD" w:rsidP="006E5ACD">
      <w:pPr>
        <w:pStyle w:val="NormalWeb"/>
        <w:spacing w:before="0" w:beforeAutospacing="0" w:after="0" w:afterAutospacing="0"/>
        <w:contextualSpacing/>
      </w:pPr>
      <w:proofErr w:type="spellStart"/>
      <w:r w:rsidRPr="00E63B7E">
        <w:t>SkyBonus</w:t>
      </w:r>
      <w:proofErr w:type="spellEnd"/>
      <w:r w:rsidRPr="00E63B7E">
        <w:t xml:space="preserve"> points expire on December 31</w:t>
      </w:r>
      <w:r w:rsidRPr="00E63B7E">
        <w:rPr>
          <w:vertAlign w:val="superscript"/>
        </w:rPr>
        <w:t>st</w:t>
      </w:r>
      <w:r w:rsidRPr="00E63B7E">
        <w:t>, three years after the year of issuance</w:t>
      </w:r>
    </w:p>
    <w:p w14:paraId="4559B56D" w14:textId="25300117" w:rsidR="00704197" w:rsidRDefault="00704197" w:rsidP="00704197">
      <w:pPr>
        <w:pStyle w:val="NormalWeb"/>
        <w:spacing w:before="0" w:beforeAutospacing="0" w:after="0" w:afterAutospacing="0"/>
        <w:contextualSpacing/>
        <w:rPr>
          <w:b/>
        </w:rPr>
      </w:pPr>
    </w:p>
    <w:p w14:paraId="3DA698A3" w14:textId="77777777" w:rsidR="00BC47CD" w:rsidRDefault="00BC47CD" w:rsidP="00704197">
      <w:pPr>
        <w:pStyle w:val="NormalWeb"/>
        <w:spacing w:before="0" w:beforeAutospacing="0" w:after="0" w:afterAutospacing="0"/>
        <w:contextualSpacing/>
        <w:rPr>
          <w:b/>
        </w:rPr>
      </w:pPr>
    </w:p>
    <w:p w14:paraId="4007BA03" w14:textId="14C78583" w:rsidR="006658BD" w:rsidRPr="00E63B7E" w:rsidRDefault="006658BD" w:rsidP="006E5ACD">
      <w:pPr>
        <w:pStyle w:val="NormalWeb"/>
        <w:spacing w:before="0" w:beforeAutospacing="0" w:after="0" w:afterAutospacing="0"/>
        <w:contextualSpacing/>
        <w:rPr>
          <w:b/>
        </w:rPr>
      </w:pPr>
      <w:r w:rsidRPr="00E63B7E">
        <w:rPr>
          <w:b/>
        </w:rPr>
        <w:t>Redeeming Points</w:t>
      </w:r>
    </w:p>
    <w:p w14:paraId="02E448D0" w14:textId="77777777" w:rsidR="00704197" w:rsidRDefault="00704197" w:rsidP="00704197">
      <w:pPr>
        <w:pStyle w:val="NormalWeb"/>
        <w:spacing w:before="0" w:beforeAutospacing="0" w:after="0" w:afterAutospacing="0"/>
        <w:contextualSpacing/>
      </w:pPr>
    </w:p>
    <w:p w14:paraId="0377E3CE" w14:textId="411AF539" w:rsidR="006658BD" w:rsidRPr="00E63B7E" w:rsidRDefault="00704197" w:rsidP="006E5ACD">
      <w:pPr>
        <w:pStyle w:val="NormalWeb"/>
        <w:spacing w:before="0" w:beforeAutospacing="0" w:after="0" w:afterAutospacing="0"/>
        <w:contextualSpacing/>
      </w:pPr>
      <w:proofErr w:type="spellStart"/>
      <w:r w:rsidRPr="00E63B7E">
        <w:t>Sky</w:t>
      </w:r>
      <w:r w:rsidR="00BC47CD">
        <w:t>B</w:t>
      </w:r>
      <w:r w:rsidRPr="00E63B7E">
        <w:t>o</w:t>
      </w:r>
      <w:r>
        <w:t>nu</w:t>
      </w:r>
      <w:r w:rsidRPr="00E63B7E">
        <w:t>s</w:t>
      </w:r>
      <w:proofErr w:type="spellEnd"/>
      <w:r w:rsidRPr="00E63B7E">
        <w:t xml:space="preserve"> </w:t>
      </w:r>
      <w:r w:rsidR="006658BD" w:rsidRPr="00E63B7E">
        <w:t>points can be used for both flights and upgrades.</w:t>
      </w:r>
    </w:p>
    <w:p w14:paraId="67E44F25" w14:textId="77777777" w:rsidR="00704197" w:rsidRDefault="00704197" w:rsidP="00704197">
      <w:pPr>
        <w:pStyle w:val="NormalWeb"/>
        <w:spacing w:before="0" w:beforeAutospacing="0" w:after="0" w:afterAutospacing="0"/>
        <w:contextualSpacing/>
      </w:pPr>
    </w:p>
    <w:p w14:paraId="296AF9BA" w14:textId="423E6A6B" w:rsidR="006658BD" w:rsidRPr="00E63B7E" w:rsidRDefault="006658BD" w:rsidP="006E5ACD">
      <w:pPr>
        <w:pStyle w:val="NormalWeb"/>
        <w:spacing w:before="0" w:beforeAutospacing="0" w:after="0" w:afterAutospacing="0"/>
        <w:contextualSpacing/>
      </w:pPr>
      <w:r w:rsidRPr="00E63B7E">
        <w:t xml:space="preserve">If booking the trip through Fox Travel, the agent can redeem the points and use them for the flights.  If the trip is not booked through Fox, the points must be redeemed by the WELS Company Administrator (Beth Thornton) and the flight must be purchased from Delta.com or through </w:t>
      </w:r>
      <w:proofErr w:type="spellStart"/>
      <w:r w:rsidRPr="00E63B7E">
        <w:t>SkyBonus</w:t>
      </w:r>
      <w:proofErr w:type="spellEnd"/>
      <w:r w:rsidRPr="00E63B7E">
        <w:t xml:space="preserve"> reservations at 877-832-5211.</w:t>
      </w:r>
    </w:p>
    <w:p w14:paraId="0150FEA7" w14:textId="77777777" w:rsidR="00502697" w:rsidRDefault="00502697" w:rsidP="00704197">
      <w:pPr>
        <w:pStyle w:val="NormalWeb"/>
        <w:spacing w:before="0" w:beforeAutospacing="0" w:after="0" w:afterAutospacing="0"/>
        <w:contextualSpacing/>
      </w:pPr>
    </w:p>
    <w:p w14:paraId="07FB2EA3" w14:textId="1B45F608" w:rsidR="006658BD" w:rsidRDefault="006658BD" w:rsidP="00704197">
      <w:pPr>
        <w:pStyle w:val="NormalWeb"/>
        <w:spacing w:before="0" w:beforeAutospacing="0" w:after="0" w:afterAutospacing="0"/>
        <w:contextualSpacing/>
      </w:pPr>
      <w:r w:rsidRPr="00E63B7E">
        <w:t>See the below rewards chart for points needed per destination.</w:t>
      </w:r>
    </w:p>
    <w:p w14:paraId="65FC4E92" w14:textId="77777777" w:rsidR="00502697" w:rsidRPr="00FD39F2" w:rsidRDefault="00502697" w:rsidP="006E5ACD">
      <w:pPr>
        <w:pStyle w:val="NormalWeb"/>
        <w:spacing w:before="0" w:beforeAutospacing="0" w:after="0" w:afterAutospacing="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440"/>
      </w:tblGrid>
      <w:tr w:rsidR="00BE6417" w:rsidRPr="00FD39F2" w14:paraId="6B8D559D" w14:textId="77777777" w:rsidTr="009C0A4D">
        <w:tc>
          <w:tcPr>
            <w:tcW w:w="7200" w:type="dxa"/>
            <w:gridSpan w:val="2"/>
            <w:shd w:val="clear" w:color="auto" w:fill="auto"/>
          </w:tcPr>
          <w:p w14:paraId="74D00644" w14:textId="7AC79B74" w:rsidR="00BE6417" w:rsidRPr="006E5ACD" w:rsidRDefault="00BE6417" w:rsidP="00425603">
            <w:pPr>
              <w:pStyle w:val="NormalWeb"/>
              <w:rPr>
                <w:rFonts w:ascii="Calibri" w:eastAsia="Calibri" w:hAnsi="Calibri"/>
                <w:b/>
                <w:bCs/>
                <w:sz w:val="22"/>
                <w:szCs w:val="22"/>
              </w:rPr>
            </w:pPr>
            <w:r w:rsidRPr="006E5ACD">
              <w:rPr>
                <w:rFonts w:ascii="Calibri" w:eastAsia="Calibri" w:hAnsi="Calibri"/>
                <w:b/>
                <w:bCs/>
                <w:sz w:val="22"/>
                <w:szCs w:val="22"/>
              </w:rPr>
              <w:t>Minimum rewards points needed for travel from the US to destinations are:</w:t>
            </w:r>
          </w:p>
        </w:tc>
      </w:tr>
      <w:tr w:rsidR="006658BD" w:rsidRPr="00FD39F2" w14:paraId="70C71C42" w14:textId="77777777" w:rsidTr="006E5ACD">
        <w:tc>
          <w:tcPr>
            <w:tcW w:w="5760" w:type="dxa"/>
            <w:shd w:val="clear" w:color="auto" w:fill="auto"/>
          </w:tcPr>
          <w:p w14:paraId="4A38E36E" w14:textId="691F86B0"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US/Canada</w:t>
            </w:r>
          </w:p>
        </w:tc>
        <w:tc>
          <w:tcPr>
            <w:tcW w:w="1440" w:type="dxa"/>
            <w:shd w:val="clear" w:color="auto" w:fill="auto"/>
          </w:tcPr>
          <w:p w14:paraId="0379BFFE"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90,000</w:t>
            </w:r>
          </w:p>
        </w:tc>
      </w:tr>
      <w:tr w:rsidR="006658BD" w:rsidRPr="00FD39F2" w14:paraId="42E0E0B4" w14:textId="77777777" w:rsidTr="006E5ACD">
        <w:tc>
          <w:tcPr>
            <w:tcW w:w="5760" w:type="dxa"/>
            <w:shd w:val="clear" w:color="auto" w:fill="auto"/>
          </w:tcPr>
          <w:p w14:paraId="2193F788"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Hawaii</w:t>
            </w:r>
          </w:p>
        </w:tc>
        <w:tc>
          <w:tcPr>
            <w:tcW w:w="1440" w:type="dxa"/>
            <w:shd w:val="clear" w:color="auto" w:fill="auto"/>
          </w:tcPr>
          <w:p w14:paraId="448BD115"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170,000</w:t>
            </w:r>
          </w:p>
        </w:tc>
      </w:tr>
      <w:tr w:rsidR="006658BD" w:rsidRPr="00FD39F2" w14:paraId="5E6A6A1C" w14:textId="77777777" w:rsidTr="006E5ACD">
        <w:tc>
          <w:tcPr>
            <w:tcW w:w="5760" w:type="dxa"/>
            <w:shd w:val="clear" w:color="auto" w:fill="auto"/>
          </w:tcPr>
          <w:p w14:paraId="48193D92"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Asia</w:t>
            </w:r>
          </w:p>
        </w:tc>
        <w:tc>
          <w:tcPr>
            <w:tcW w:w="1440" w:type="dxa"/>
            <w:shd w:val="clear" w:color="auto" w:fill="auto"/>
          </w:tcPr>
          <w:p w14:paraId="0B5BDE43"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180,000</w:t>
            </w:r>
          </w:p>
        </w:tc>
      </w:tr>
      <w:tr w:rsidR="006658BD" w:rsidRPr="00FD39F2" w14:paraId="7289C7B6" w14:textId="77777777" w:rsidTr="006E5ACD">
        <w:tc>
          <w:tcPr>
            <w:tcW w:w="5760" w:type="dxa"/>
            <w:shd w:val="clear" w:color="auto" w:fill="auto"/>
          </w:tcPr>
          <w:p w14:paraId="33758FBC"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Australia</w:t>
            </w:r>
          </w:p>
        </w:tc>
        <w:tc>
          <w:tcPr>
            <w:tcW w:w="1440" w:type="dxa"/>
            <w:shd w:val="clear" w:color="auto" w:fill="auto"/>
          </w:tcPr>
          <w:p w14:paraId="4017F7CA"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200,000</w:t>
            </w:r>
          </w:p>
        </w:tc>
      </w:tr>
      <w:tr w:rsidR="006658BD" w:rsidRPr="00FD39F2" w14:paraId="1FB78481" w14:textId="77777777" w:rsidTr="006E5ACD">
        <w:tc>
          <w:tcPr>
            <w:tcW w:w="5760" w:type="dxa"/>
            <w:shd w:val="clear" w:color="auto" w:fill="auto"/>
          </w:tcPr>
          <w:p w14:paraId="2ABF8E53"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Mexico/Europe</w:t>
            </w:r>
          </w:p>
        </w:tc>
        <w:tc>
          <w:tcPr>
            <w:tcW w:w="1440" w:type="dxa"/>
            <w:shd w:val="clear" w:color="auto" w:fill="auto"/>
          </w:tcPr>
          <w:p w14:paraId="11C3CDB6"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175,000</w:t>
            </w:r>
          </w:p>
        </w:tc>
      </w:tr>
      <w:tr w:rsidR="006658BD" w:rsidRPr="00FD39F2" w14:paraId="6DD01907" w14:textId="77777777" w:rsidTr="006E5ACD">
        <w:tc>
          <w:tcPr>
            <w:tcW w:w="5760" w:type="dxa"/>
            <w:shd w:val="clear" w:color="auto" w:fill="auto"/>
          </w:tcPr>
          <w:p w14:paraId="5E6303FB"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Middle East/India/Africa</w:t>
            </w:r>
          </w:p>
        </w:tc>
        <w:tc>
          <w:tcPr>
            <w:tcW w:w="1440" w:type="dxa"/>
            <w:shd w:val="clear" w:color="auto" w:fill="auto"/>
          </w:tcPr>
          <w:p w14:paraId="179C9A17"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210,000</w:t>
            </w:r>
          </w:p>
        </w:tc>
      </w:tr>
      <w:tr w:rsidR="006658BD" w:rsidRPr="00FD39F2" w14:paraId="6335DDBE" w14:textId="77777777" w:rsidTr="006E5ACD">
        <w:tc>
          <w:tcPr>
            <w:tcW w:w="5760" w:type="dxa"/>
            <w:shd w:val="clear" w:color="auto" w:fill="auto"/>
          </w:tcPr>
          <w:p w14:paraId="635D15FB"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Central America/Caribbean/Mexico</w:t>
            </w:r>
          </w:p>
        </w:tc>
        <w:tc>
          <w:tcPr>
            <w:tcW w:w="1440" w:type="dxa"/>
            <w:shd w:val="clear" w:color="auto" w:fill="auto"/>
          </w:tcPr>
          <w:p w14:paraId="05212284"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120,000</w:t>
            </w:r>
          </w:p>
        </w:tc>
      </w:tr>
      <w:tr w:rsidR="006658BD" w:rsidRPr="00FD39F2" w14:paraId="54B91D41" w14:textId="77777777" w:rsidTr="006E5ACD">
        <w:tc>
          <w:tcPr>
            <w:tcW w:w="5760" w:type="dxa"/>
            <w:shd w:val="clear" w:color="auto" w:fill="auto"/>
          </w:tcPr>
          <w:p w14:paraId="2488C048"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Northern South America (Colombia/Ecuador/Peru)</w:t>
            </w:r>
          </w:p>
        </w:tc>
        <w:tc>
          <w:tcPr>
            <w:tcW w:w="1440" w:type="dxa"/>
            <w:shd w:val="clear" w:color="auto" w:fill="auto"/>
          </w:tcPr>
          <w:p w14:paraId="2D45401B"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200,000</w:t>
            </w:r>
          </w:p>
        </w:tc>
      </w:tr>
      <w:tr w:rsidR="006658BD" w:rsidRPr="00FD39F2" w14:paraId="01A39123" w14:textId="77777777" w:rsidTr="006E5ACD">
        <w:tc>
          <w:tcPr>
            <w:tcW w:w="5760" w:type="dxa"/>
            <w:shd w:val="clear" w:color="auto" w:fill="auto"/>
          </w:tcPr>
          <w:p w14:paraId="5CA43176"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South America</w:t>
            </w:r>
          </w:p>
        </w:tc>
        <w:tc>
          <w:tcPr>
            <w:tcW w:w="1440" w:type="dxa"/>
            <w:shd w:val="clear" w:color="auto" w:fill="auto"/>
          </w:tcPr>
          <w:p w14:paraId="220A5675"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230,000</w:t>
            </w:r>
          </w:p>
        </w:tc>
      </w:tr>
      <w:tr w:rsidR="006658BD" w:rsidRPr="00FD39F2" w14:paraId="5EA88FB2" w14:textId="77777777" w:rsidTr="006E5ACD">
        <w:tc>
          <w:tcPr>
            <w:tcW w:w="5760" w:type="dxa"/>
            <w:shd w:val="clear" w:color="auto" w:fill="auto"/>
          </w:tcPr>
          <w:p w14:paraId="7B039BE4"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Anywhere Delta Flies</w:t>
            </w:r>
          </w:p>
        </w:tc>
        <w:tc>
          <w:tcPr>
            <w:tcW w:w="1440" w:type="dxa"/>
            <w:shd w:val="clear" w:color="auto" w:fill="auto"/>
          </w:tcPr>
          <w:p w14:paraId="5480722A"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400,000</w:t>
            </w:r>
          </w:p>
        </w:tc>
      </w:tr>
      <w:tr w:rsidR="006658BD" w:rsidRPr="00FD39F2" w14:paraId="174110B7" w14:textId="77777777" w:rsidTr="006E5ACD">
        <w:tc>
          <w:tcPr>
            <w:tcW w:w="5760" w:type="dxa"/>
            <w:shd w:val="clear" w:color="auto" w:fill="auto"/>
          </w:tcPr>
          <w:p w14:paraId="039D82B9"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Delta Sky Club Membership – One Year</w:t>
            </w:r>
          </w:p>
        </w:tc>
        <w:tc>
          <w:tcPr>
            <w:tcW w:w="1440" w:type="dxa"/>
            <w:shd w:val="clear" w:color="auto" w:fill="auto"/>
          </w:tcPr>
          <w:p w14:paraId="4CACABA1"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145,000</w:t>
            </w:r>
          </w:p>
        </w:tc>
      </w:tr>
      <w:tr w:rsidR="006658BD" w:rsidRPr="00FD39F2" w14:paraId="7B3052EB" w14:textId="77777777" w:rsidTr="006E5ACD">
        <w:tc>
          <w:tcPr>
            <w:tcW w:w="5760" w:type="dxa"/>
            <w:shd w:val="clear" w:color="auto" w:fill="auto"/>
          </w:tcPr>
          <w:p w14:paraId="362AEC10"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Sky Club single use pass</w:t>
            </w:r>
          </w:p>
        </w:tc>
        <w:tc>
          <w:tcPr>
            <w:tcW w:w="1440" w:type="dxa"/>
            <w:shd w:val="clear" w:color="auto" w:fill="auto"/>
          </w:tcPr>
          <w:p w14:paraId="27AEE267"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85,000</w:t>
            </w:r>
          </w:p>
        </w:tc>
      </w:tr>
      <w:tr w:rsidR="006658BD" w:rsidRPr="00FD39F2" w14:paraId="24146FB0" w14:textId="77777777" w:rsidTr="006E5ACD">
        <w:tc>
          <w:tcPr>
            <w:tcW w:w="5760" w:type="dxa"/>
            <w:shd w:val="clear" w:color="auto" w:fill="auto"/>
          </w:tcPr>
          <w:p w14:paraId="07EA08D8"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Beverage/Headset Coupon</w:t>
            </w:r>
          </w:p>
        </w:tc>
        <w:tc>
          <w:tcPr>
            <w:tcW w:w="1440" w:type="dxa"/>
            <w:shd w:val="clear" w:color="auto" w:fill="auto"/>
          </w:tcPr>
          <w:p w14:paraId="38620988" w14:textId="77777777" w:rsidR="006658BD" w:rsidRPr="00FD39F2" w:rsidRDefault="006658BD" w:rsidP="00425603">
            <w:pPr>
              <w:pStyle w:val="NormalWeb"/>
              <w:rPr>
                <w:rFonts w:ascii="Calibri" w:eastAsia="Calibri" w:hAnsi="Calibri"/>
                <w:sz w:val="22"/>
                <w:szCs w:val="22"/>
              </w:rPr>
            </w:pPr>
            <w:r w:rsidRPr="00FD39F2">
              <w:rPr>
                <w:rFonts w:ascii="Calibri" w:eastAsia="Calibri" w:hAnsi="Calibri"/>
                <w:sz w:val="22"/>
                <w:szCs w:val="22"/>
              </w:rPr>
              <w:t>10,000</w:t>
            </w:r>
          </w:p>
        </w:tc>
      </w:tr>
    </w:tbl>
    <w:p w14:paraId="681B824B" w14:textId="77777777" w:rsidR="00704197" w:rsidRDefault="00704197" w:rsidP="006E5ACD">
      <w:pPr>
        <w:pStyle w:val="NormalWeb"/>
        <w:spacing w:before="0" w:beforeAutospacing="0" w:after="0" w:afterAutospacing="0"/>
        <w:contextualSpacing/>
        <w:rPr>
          <w:rStyle w:val="Strong"/>
        </w:rPr>
      </w:pPr>
    </w:p>
    <w:p w14:paraId="73C6FE31" w14:textId="6CDFFDE1" w:rsidR="00704197" w:rsidRPr="00E63B7E" w:rsidRDefault="00704197" w:rsidP="006E5ACD">
      <w:pPr>
        <w:pStyle w:val="NormalWeb"/>
        <w:spacing w:before="0" w:beforeAutospacing="0" w:after="0" w:afterAutospacing="0"/>
        <w:contextualSpacing/>
      </w:pPr>
      <w:r>
        <w:rPr>
          <w:rStyle w:val="Strong"/>
        </w:rPr>
        <w:t xml:space="preserve">AMERICAN AIRLINES BUSINESS EXTRA </w:t>
      </w:r>
      <w:r w:rsidRPr="00E63B7E">
        <w:rPr>
          <w:rStyle w:val="Strong"/>
        </w:rPr>
        <w:t>REWARDS PROGRAM</w:t>
      </w:r>
    </w:p>
    <w:p w14:paraId="7FB6D800" w14:textId="77777777" w:rsidR="00704197" w:rsidRDefault="00704197" w:rsidP="00704197">
      <w:pPr>
        <w:pStyle w:val="NormalWeb"/>
        <w:spacing w:before="0" w:beforeAutospacing="0" w:after="0" w:afterAutospacing="0"/>
        <w:contextualSpacing/>
      </w:pPr>
    </w:p>
    <w:p w14:paraId="3412A0DA" w14:textId="31255190" w:rsidR="00704197" w:rsidRPr="00E63B7E" w:rsidRDefault="00704197" w:rsidP="006E5ACD">
      <w:pPr>
        <w:pStyle w:val="NormalWeb"/>
        <w:spacing w:before="0" w:beforeAutospacing="0" w:after="0" w:afterAutospacing="0"/>
        <w:contextualSpacing/>
      </w:pPr>
      <w:r w:rsidRPr="00E63B7E">
        <w:t xml:space="preserve">This program gives WELS </w:t>
      </w:r>
      <w:r>
        <w:t>Business Extra</w:t>
      </w:r>
      <w:r w:rsidRPr="00E63B7E">
        <w:t xml:space="preserve"> points for each flight on </w:t>
      </w:r>
      <w:r>
        <w:t>American</w:t>
      </w:r>
      <w:r w:rsidRPr="00E63B7E">
        <w:t xml:space="preserve"> or </w:t>
      </w:r>
      <w:proofErr w:type="spellStart"/>
      <w:r w:rsidRPr="00E63B7E">
        <w:t>it’s</w:t>
      </w:r>
      <w:proofErr w:type="spellEnd"/>
      <w:r w:rsidRPr="00E63B7E">
        <w:t xml:space="preserve"> affiliate airlines </w:t>
      </w:r>
      <w:r>
        <w:t xml:space="preserve">(British Airways, Iberia, Japan Airlines, Finnair, Qantas) </w:t>
      </w:r>
      <w:r w:rsidRPr="00E63B7E">
        <w:t xml:space="preserve">where the WELS </w:t>
      </w:r>
      <w:r>
        <w:t>Business Extra</w:t>
      </w:r>
      <w:r w:rsidRPr="00E63B7E">
        <w:t xml:space="preserve"> ID has been used.  These points are in addition to any personal points the traveler is already earning.</w:t>
      </w:r>
    </w:p>
    <w:p w14:paraId="49BE0A16" w14:textId="77777777" w:rsidR="00704197" w:rsidRDefault="00704197" w:rsidP="00704197">
      <w:pPr>
        <w:pStyle w:val="NormalWeb"/>
        <w:spacing w:before="0" w:beforeAutospacing="0" w:after="0" w:afterAutospacing="0"/>
        <w:contextualSpacing/>
      </w:pPr>
    </w:p>
    <w:p w14:paraId="49B19932" w14:textId="24897E46" w:rsidR="00704197" w:rsidRPr="00E63B7E" w:rsidRDefault="00704197" w:rsidP="006E5ACD">
      <w:pPr>
        <w:pStyle w:val="NormalWeb"/>
        <w:spacing w:before="0" w:beforeAutospacing="0" w:after="0" w:afterAutospacing="0"/>
        <w:contextualSpacing/>
      </w:pPr>
      <w:r w:rsidRPr="00E63B7E">
        <w:t xml:space="preserve">For any </w:t>
      </w:r>
      <w:r>
        <w:t>American Airlines</w:t>
      </w:r>
      <w:r w:rsidRPr="00E63B7E">
        <w:t xml:space="preserve"> flight, the code should be entered when the flights are purchased following the below procedure. If the traveler </w:t>
      </w:r>
      <w:r>
        <w:t xml:space="preserve">has an account with American Airlines, the </w:t>
      </w:r>
      <w:r w:rsidRPr="00E63B7E">
        <w:t>WELS code can be added to the members profile and will be saved for all future trips.</w:t>
      </w:r>
    </w:p>
    <w:p w14:paraId="00C6950B" w14:textId="77777777" w:rsidR="00704197" w:rsidRDefault="00704197" w:rsidP="00704197">
      <w:pPr>
        <w:pStyle w:val="NormalWeb"/>
        <w:spacing w:before="0" w:beforeAutospacing="0" w:after="0" w:afterAutospacing="0"/>
        <w:contextualSpacing/>
        <w:rPr>
          <w:rStyle w:val="Strong"/>
        </w:rPr>
      </w:pPr>
    </w:p>
    <w:p w14:paraId="7321FB78" w14:textId="07ECF728" w:rsidR="00704197" w:rsidRDefault="00704197" w:rsidP="00704197">
      <w:pPr>
        <w:pStyle w:val="NormalWeb"/>
        <w:spacing w:before="0" w:beforeAutospacing="0" w:after="0" w:afterAutospacing="0"/>
        <w:contextualSpacing/>
        <w:rPr>
          <w:rStyle w:val="Strong"/>
        </w:rPr>
      </w:pPr>
      <w:r>
        <w:rPr>
          <w:rStyle w:val="Strong"/>
        </w:rPr>
        <w:t>To add to an existing profile</w:t>
      </w:r>
      <w:r w:rsidRPr="00E63B7E">
        <w:rPr>
          <w:rStyle w:val="Strong"/>
        </w:rPr>
        <w:t>:</w:t>
      </w:r>
    </w:p>
    <w:p w14:paraId="28D274CD" w14:textId="77777777" w:rsidR="00502697" w:rsidRDefault="00502697" w:rsidP="00704197">
      <w:pPr>
        <w:pStyle w:val="NormalWeb"/>
        <w:spacing w:before="0" w:beforeAutospacing="0" w:after="0" w:afterAutospacing="0"/>
        <w:contextualSpacing/>
      </w:pPr>
    </w:p>
    <w:p w14:paraId="4106677F" w14:textId="77777777" w:rsidR="00704197" w:rsidRDefault="00704197" w:rsidP="006E5ACD">
      <w:pPr>
        <w:pStyle w:val="NormalWeb"/>
        <w:numPr>
          <w:ilvl w:val="3"/>
          <w:numId w:val="17"/>
        </w:numPr>
        <w:spacing w:before="0" w:beforeAutospacing="0" w:after="0" w:afterAutospacing="0"/>
        <w:ind w:left="720"/>
        <w:contextualSpacing/>
      </w:pPr>
      <w:r w:rsidRPr="00E63B7E">
        <w:t xml:space="preserve">Log in to your </w:t>
      </w:r>
      <w:r>
        <w:t>aa.com</w:t>
      </w:r>
      <w:r w:rsidRPr="00E63B7E">
        <w:t xml:space="preserve"> profile</w:t>
      </w:r>
    </w:p>
    <w:p w14:paraId="222CEE19" w14:textId="77777777" w:rsidR="00704197" w:rsidRDefault="00704197" w:rsidP="006E5ACD">
      <w:pPr>
        <w:pStyle w:val="NormalWeb"/>
        <w:numPr>
          <w:ilvl w:val="3"/>
          <w:numId w:val="17"/>
        </w:numPr>
        <w:spacing w:before="0" w:beforeAutospacing="0" w:after="0" w:afterAutospacing="0"/>
        <w:ind w:left="720"/>
        <w:contextualSpacing/>
      </w:pPr>
      <w:r>
        <w:t>Click on “Your Account”.</w:t>
      </w:r>
    </w:p>
    <w:p w14:paraId="3619F69F" w14:textId="77777777" w:rsidR="00704197" w:rsidRDefault="00704197" w:rsidP="006E5ACD">
      <w:pPr>
        <w:pStyle w:val="NormalWeb"/>
        <w:numPr>
          <w:ilvl w:val="3"/>
          <w:numId w:val="17"/>
        </w:numPr>
        <w:spacing w:before="0" w:beforeAutospacing="0" w:after="0" w:afterAutospacing="0"/>
        <w:ind w:left="720"/>
        <w:contextualSpacing/>
      </w:pPr>
      <w:r>
        <w:t>Select “Edit Account” then “Reservation preferences”.</w:t>
      </w:r>
    </w:p>
    <w:p w14:paraId="3D4EF060" w14:textId="2BC51067" w:rsidR="00704197" w:rsidRPr="00E63B7E" w:rsidRDefault="00704197" w:rsidP="006E5ACD">
      <w:pPr>
        <w:pStyle w:val="NormalWeb"/>
        <w:numPr>
          <w:ilvl w:val="3"/>
          <w:numId w:val="17"/>
        </w:numPr>
        <w:spacing w:before="0" w:beforeAutospacing="0" w:after="0" w:afterAutospacing="0"/>
        <w:ind w:left="720"/>
        <w:contextualSpacing/>
      </w:pPr>
      <w:r>
        <w:t>Under “Booking preferences” you’ll see a place for the Business Extra number (902283)</w:t>
      </w:r>
      <w:r w:rsidRPr="00E63B7E">
        <w:t>.</w:t>
      </w:r>
    </w:p>
    <w:p w14:paraId="4C1DE54B" w14:textId="78FADC74" w:rsidR="00BC47CD" w:rsidRDefault="00BC47CD" w:rsidP="00704197">
      <w:pPr>
        <w:pStyle w:val="NormalWeb"/>
        <w:spacing w:before="0" w:beforeAutospacing="0" w:after="0" w:afterAutospacing="0"/>
        <w:contextualSpacing/>
        <w:rPr>
          <w:rStyle w:val="Strong"/>
        </w:rPr>
      </w:pPr>
    </w:p>
    <w:p w14:paraId="4AE8523D" w14:textId="4DA7DC87" w:rsidR="00F968AA" w:rsidRDefault="00F968AA" w:rsidP="00704197">
      <w:pPr>
        <w:pStyle w:val="NormalWeb"/>
        <w:spacing w:before="0" w:beforeAutospacing="0" w:after="0" w:afterAutospacing="0"/>
        <w:contextualSpacing/>
        <w:rPr>
          <w:rStyle w:val="Strong"/>
        </w:rPr>
      </w:pPr>
    </w:p>
    <w:p w14:paraId="3BC4163D" w14:textId="77777777" w:rsidR="00F968AA" w:rsidRDefault="00F968AA" w:rsidP="00704197">
      <w:pPr>
        <w:pStyle w:val="NormalWeb"/>
        <w:spacing w:before="0" w:beforeAutospacing="0" w:after="0" w:afterAutospacing="0"/>
        <w:contextualSpacing/>
        <w:rPr>
          <w:rStyle w:val="Strong"/>
        </w:rPr>
      </w:pPr>
    </w:p>
    <w:p w14:paraId="39DDA1F9" w14:textId="77777777" w:rsidR="00BC47CD" w:rsidRDefault="00704197" w:rsidP="00704197">
      <w:pPr>
        <w:pStyle w:val="NormalWeb"/>
        <w:spacing w:before="0" w:beforeAutospacing="0" w:after="0" w:afterAutospacing="0"/>
        <w:contextualSpacing/>
      </w:pPr>
      <w:r>
        <w:rPr>
          <w:rStyle w:val="Strong"/>
        </w:rPr>
        <w:t>To add during the booking process:</w:t>
      </w:r>
      <w:r w:rsidRPr="00E63B7E">
        <w:br/>
      </w:r>
    </w:p>
    <w:p w14:paraId="2EDEFEF6" w14:textId="7A0A4ECB" w:rsidR="00BC47CD" w:rsidRDefault="00704197" w:rsidP="00BC47CD">
      <w:pPr>
        <w:pStyle w:val="NormalWeb"/>
        <w:numPr>
          <w:ilvl w:val="0"/>
          <w:numId w:val="50"/>
        </w:numPr>
        <w:spacing w:before="0" w:beforeAutospacing="0" w:after="0" w:afterAutospacing="0"/>
        <w:contextualSpacing/>
      </w:pPr>
      <w:r>
        <w:t>During the booking process on the “</w:t>
      </w:r>
      <w:r w:rsidR="00BC47CD">
        <w:t>Passengers</w:t>
      </w:r>
      <w:r>
        <w:t>” screen, move down to the “Promo codes and accounts” section</w:t>
      </w:r>
      <w:r w:rsidRPr="00E63B7E">
        <w:t>.</w:t>
      </w:r>
    </w:p>
    <w:p w14:paraId="18686B38" w14:textId="4B126CA5" w:rsidR="00704197" w:rsidRDefault="00704197" w:rsidP="006E5ACD">
      <w:pPr>
        <w:pStyle w:val="NormalWeb"/>
        <w:numPr>
          <w:ilvl w:val="0"/>
          <w:numId w:val="50"/>
        </w:numPr>
        <w:spacing w:before="0" w:beforeAutospacing="0" w:after="0" w:afterAutospacing="0"/>
        <w:contextualSpacing/>
      </w:pPr>
      <w:r>
        <w:t>Enter the Business Extra number (902283) in the correct box</w:t>
      </w:r>
      <w:r w:rsidRPr="00E63B7E">
        <w:t>.</w:t>
      </w:r>
      <w:r w:rsidRPr="00E63B7E">
        <w:br/>
      </w:r>
    </w:p>
    <w:p w14:paraId="78E5FCBC" w14:textId="77777777" w:rsidR="00704197" w:rsidRPr="00E63B7E" w:rsidRDefault="00704197" w:rsidP="006E5ACD">
      <w:pPr>
        <w:pStyle w:val="NormalWeb"/>
        <w:spacing w:before="0" w:beforeAutospacing="0" w:after="0" w:afterAutospacing="0"/>
        <w:contextualSpacing/>
        <w:rPr>
          <w:b/>
        </w:rPr>
      </w:pPr>
      <w:r w:rsidRPr="00E63B7E">
        <w:rPr>
          <w:b/>
        </w:rPr>
        <w:t>Earning Points</w:t>
      </w:r>
    </w:p>
    <w:p w14:paraId="2BCA5256" w14:textId="77777777" w:rsidR="00BC47CD" w:rsidRDefault="00BC47CD" w:rsidP="00704197">
      <w:pPr>
        <w:pStyle w:val="NormalWeb"/>
        <w:spacing w:before="0" w:beforeAutospacing="0" w:after="0" w:afterAutospacing="0"/>
        <w:contextualSpacing/>
      </w:pPr>
    </w:p>
    <w:p w14:paraId="2A1DBDBF" w14:textId="1CDED627" w:rsidR="00704197" w:rsidRPr="00E63B7E" w:rsidRDefault="00704197" w:rsidP="006E5ACD">
      <w:pPr>
        <w:pStyle w:val="NormalWeb"/>
        <w:spacing w:before="0" w:beforeAutospacing="0" w:after="0" w:afterAutospacing="0"/>
        <w:contextualSpacing/>
      </w:pPr>
      <w:r w:rsidRPr="00E63B7E">
        <w:t xml:space="preserve">Points are earned on each flight where the WELS </w:t>
      </w:r>
      <w:r>
        <w:t>Business Extra</w:t>
      </w:r>
      <w:r w:rsidRPr="00E63B7E">
        <w:t xml:space="preserve"> code is used.</w:t>
      </w:r>
      <w:r>
        <w:t xml:space="preserve"> 1 point is earned for each $5 sent on qualifying flights.</w:t>
      </w:r>
      <w:r w:rsidRPr="00E63B7E">
        <w:t xml:space="preserve"> </w:t>
      </w:r>
      <w:r>
        <w:t>Business Extra points expire two years after the points are earned.</w:t>
      </w:r>
    </w:p>
    <w:p w14:paraId="330A2BBE" w14:textId="77777777" w:rsidR="00BC47CD" w:rsidRDefault="00BC47CD" w:rsidP="00704197">
      <w:pPr>
        <w:pStyle w:val="NormalWeb"/>
        <w:spacing w:before="0" w:beforeAutospacing="0" w:after="0" w:afterAutospacing="0"/>
        <w:contextualSpacing/>
        <w:rPr>
          <w:b/>
        </w:rPr>
      </w:pPr>
    </w:p>
    <w:p w14:paraId="52050F31" w14:textId="0BC5819D" w:rsidR="00704197" w:rsidRPr="00E63B7E" w:rsidRDefault="00704197" w:rsidP="006E5ACD">
      <w:pPr>
        <w:pStyle w:val="NormalWeb"/>
        <w:spacing w:before="0" w:beforeAutospacing="0" w:after="0" w:afterAutospacing="0"/>
        <w:contextualSpacing/>
        <w:rPr>
          <w:b/>
        </w:rPr>
      </w:pPr>
      <w:r w:rsidRPr="00E63B7E">
        <w:rPr>
          <w:b/>
        </w:rPr>
        <w:t>Redeeming Points</w:t>
      </w:r>
    </w:p>
    <w:p w14:paraId="441D6835" w14:textId="77777777" w:rsidR="00BC47CD" w:rsidRDefault="00BC47CD" w:rsidP="00704197">
      <w:pPr>
        <w:pStyle w:val="NormalWeb"/>
        <w:spacing w:before="0" w:beforeAutospacing="0" w:after="0" w:afterAutospacing="0"/>
        <w:contextualSpacing/>
      </w:pPr>
    </w:p>
    <w:p w14:paraId="2724BD98" w14:textId="283CEB58" w:rsidR="00704197" w:rsidRPr="00E63B7E" w:rsidRDefault="00704197" w:rsidP="006E5ACD">
      <w:pPr>
        <w:pStyle w:val="NormalWeb"/>
        <w:spacing w:before="0" w:beforeAutospacing="0" w:after="0" w:afterAutospacing="0"/>
        <w:contextualSpacing/>
      </w:pPr>
      <w:r>
        <w:t>Business Extra</w:t>
      </w:r>
      <w:r w:rsidRPr="00E63B7E">
        <w:t xml:space="preserve"> points can be used for both flights and upgrades.</w:t>
      </w:r>
    </w:p>
    <w:p w14:paraId="528A5B46" w14:textId="77777777" w:rsidR="00BC47CD" w:rsidRDefault="00BC47CD" w:rsidP="00704197">
      <w:pPr>
        <w:pStyle w:val="NormalWeb"/>
        <w:spacing w:before="0" w:beforeAutospacing="0" w:after="0" w:afterAutospacing="0"/>
        <w:contextualSpacing/>
      </w:pPr>
    </w:p>
    <w:p w14:paraId="478A2E2F" w14:textId="04CA2902" w:rsidR="00704197" w:rsidRDefault="00704197" w:rsidP="00704197">
      <w:pPr>
        <w:pStyle w:val="NormalWeb"/>
        <w:spacing w:before="0" w:beforeAutospacing="0" w:after="0" w:afterAutospacing="0"/>
        <w:contextualSpacing/>
      </w:pPr>
      <w:r>
        <w:t>T</w:t>
      </w:r>
      <w:r w:rsidRPr="00E63B7E">
        <w:t>he points must be redeemed by the WELS Company Administrator (Beth Thornton</w:t>
      </w:r>
      <w:r>
        <w:t>). A certificate will be sent to the traveler to use when booking the flight.  The flight must be booked</w:t>
      </w:r>
      <w:r w:rsidR="00BC47CD">
        <w:t xml:space="preserve"> </w:t>
      </w:r>
      <w:r>
        <w:t>at business.aa.com or by phone – American Airlines Meeting Service 1-800-433-1790.</w:t>
      </w:r>
    </w:p>
    <w:p w14:paraId="5A93D744" w14:textId="77777777" w:rsidR="00BC47CD" w:rsidRPr="00E63B7E" w:rsidRDefault="00BC47CD" w:rsidP="006E5ACD">
      <w:pPr>
        <w:pStyle w:val="NormalWeb"/>
        <w:spacing w:before="0" w:beforeAutospacing="0" w:after="0" w:afterAutospacing="0"/>
        <w:contextualSpacing/>
      </w:pPr>
    </w:p>
    <w:p w14:paraId="1B1AA33C" w14:textId="74B6259D" w:rsidR="00704197" w:rsidRDefault="00704197" w:rsidP="00704197">
      <w:pPr>
        <w:pStyle w:val="NormalWeb"/>
        <w:spacing w:before="0" w:beforeAutospacing="0" w:after="0" w:afterAutospacing="0"/>
        <w:contextualSpacing/>
      </w:pPr>
      <w:r w:rsidRPr="00E63B7E">
        <w:t>See the below rewards chart for points needed per destination.</w:t>
      </w:r>
    </w:p>
    <w:p w14:paraId="0ACDF70B" w14:textId="77777777" w:rsidR="00BC47CD" w:rsidRPr="00FD39F2" w:rsidRDefault="00BC47CD" w:rsidP="006E5ACD">
      <w:pPr>
        <w:pStyle w:val="NormalWeb"/>
        <w:spacing w:before="0" w:beforeAutospacing="0" w:after="0" w:afterAutospacing="0"/>
        <w:contextualSpacing/>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014"/>
        <w:gridCol w:w="1004"/>
        <w:gridCol w:w="888"/>
        <w:gridCol w:w="1097"/>
        <w:gridCol w:w="1004"/>
        <w:gridCol w:w="829"/>
      </w:tblGrid>
      <w:tr w:rsidR="00512176" w14:paraId="175E4FB3" w14:textId="77777777" w:rsidTr="006E5ACD">
        <w:trPr>
          <w:trHeight w:val="267"/>
        </w:trPr>
        <w:tc>
          <w:tcPr>
            <w:tcW w:w="3600" w:type="dxa"/>
            <w:shd w:val="clear" w:color="auto" w:fill="auto"/>
            <w:noWrap/>
            <w:vAlign w:val="bottom"/>
            <w:hideMark/>
          </w:tcPr>
          <w:p w14:paraId="67F4E653" w14:textId="77777777" w:rsidR="00704197" w:rsidRPr="006E5ACD" w:rsidRDefault="00704197" w:rsidP="00E867BD">
            <w:pPr>
              <w:rPr>
                <w:rFonts w:ascii="Calibri" w:hAnsi="Calibri" w:cs="Calibri"/>
                <w:b/>
                <w:bCs/>
                <w:color w:val="000000"/>
                <w:sz w:val="22"/>
                <w:szCs w:val="22"/>
              </w:rPr>
            </w:pPr>
            <w:r w:rsidRPr="006E5ACD">
              <w:rPr>
                <w:rFonts w:ascii="Calibri" w:hAnsi="Calibri" w:cs="Calibri"/>
                <w:b/>
                <w:bCs/>
                <w:color w:val="000000"/>
                <w:sz w:val="22"/>
                <w:szCs w:val="22"/>
              </w:rPr>
              <w:t>Location</w:t>
            </w:r>
          </w:p>
        </w:tc>
        <w:tc>
          <w:tcPr>
            <w:tcW w:w="2906" w:type="dxa"/>
            <w:gridSpan w:val="3"/>
            <w:shd w:val="clear" w:color="auto" w:fill="F2F2F2" w:themeFill="background1" w:themeFillShade="F2"/>
            <w:noWrap/>
            <w:vAlign w:val="bottom"/>
            <w:hideMark/>
          </w:tcPr>
          <w:p w14:paraId="3934DA77" w14:textId="77777777" w:rsidR="00704197" w:rsidRPr="006E5ACD" w:rsidRDefault="00704197" w:rsidP="00E867BD">
            <w:pPr>
              <w:jc w:val="center"/>
              <w:rPr>
                <w:rFonts w:ascii="Calibri" w:hAnsi="Calibri" w:cs="Calibri"/>
                <w:b/>
                <w:bCs/>
                <w:color w:val="000000"/>
                <w:sz w:val="22"/>
                <w:szCs w:val="22"/>
              </w:rPr>
            </w:pPr>
            <w:proofErr w:type="gramStart"/>
            <w:r w:rsidRPr="006E5ACD">
              <w:rPr>
                <w:rFonts w:ascii="Calibri" w:hAnsi="Calibri" w:cs="Calibri"/>
                <w:b/>
                <w:bCs/>
                <w:color w:val="000000"/>
                <w:sz w:val="22"/>
                <w:szCs w:val="22"/>
              </w:rPr>
              <w:t>Plan Ahead</w:t>
            </w:r>
            <w:proofErr w:type="gramEnd"/>
            <w:r w:rsidRPr="006E5ACD">
              <w:rPr>
                <w:rFonts w:ascii="Calibri" w:hAnsi="Calibri" w:cs="Calibri"/>
                <w:b/>
                <w:bCs/>
                <w:color w:val="000000"/>
                <w:sz w:val="22"/>
                <w:szCs w:val="22"/>
              </w:rPr>
              <w:t xml:space="preserve"> Points</w:t>
            </w:r>
          </w:p>
        </w:tc>
        <w:tc>
          <w:tcPr>
            <w:tcW w:w="2930" w:type="dxa"/>
            <w:gridSpan w:val="3"/>
            <w:shd w:val="clear" w:color="auto" w:fill="auto"/>
            <w:noWrap/>
            <w:vAlign w:val="bottom"/>
            <w:hideMark/>
          </w:tcPr>
          <w:p w14:paraId="3BADD8AE" w14:textId="77777777" w:rsidR="00704197" w:rsidRPr="006E5ACD" w:rsidRDefault="00704197" w:rsidP="00E867BD">
            <w:pPr>
              <w:jc w:val="center"/>
              <w:rPr>
                <w:b/>
                <w:bCs/>
                <w:sz w:val="20"/>
                <w:szCs w:val="20"/>
              </w:rPr>
            </w:pPr>
            <w:r w:rsidRPr="006E5ACD">
              <w:rPr>
                <w:rFonts w:ascii="Calibri" w:hAnsi="Calibri" w:cs="Calibri"/>
                <w:b/>
                <w:bCs/>
                <w:color w:val="000000"/>
                <w:sz w:val="22"/>
                <w:szCs w:val="22"/>
              </w:rPr>
              <w:t>Anytime Points</w:t>
            </w:r>
          </w:p>
        </w:tc>
      </w:tr>
      <w:tr w:rsidR="00BC47CD" w14:paraId="5AC4754B" w14:textId="77777777" w:rsidTr="006E5ACD">
        <w:trPr>
          <w:trHeight w:val="267"/>
        </w:trPr>
        <w:tc>
          <w:tcPr>
            <w:tcW w:w="3600" w:type="dxa"/>
            <w:shd w:val="clear" w:color="auto" w:fill="auto"/>
            <w:noWrap/>
            <w:vAlign w:val="bottom"/>
            <w:hideMark/>
          </w:tcPr>
          <w:p w14:paraId="18243A41" w14:textId="77777777" w:rsidR="00704197" w:rsidRDefault="00704197" w:rsidP="00E867BD">
            <w:pPr>
              <w:jc w:val="center"/>
              <w:rPr>
                <w:sz w:val="20"/>
                <w:szCs w:val="20"/>
              </w:rPr>
            </w:pPr>
          </w:p>
        </w:tc>
        <w:tc>
          <w:tcPr>
            <w:tcW w:w="1014" w:type="dxa"/>
            <w:shd w:val="clear" w:color="auto" w:fill="F2F2F2" w:themeFill="background1" w:themeFillShade="F2"/>
            <w:noWrap/>
            <w:vAlign w:val="bottom"/>
            <w:hideMark/>
          </w:tcPr>
          <w:p w14:paraId="40DB9A3E" w14:textId="77777777" w:rsidR="00704197" w:rsidRPr="006E5ACD" w:rsidRDefault="00704197" w:rsidP="00E867BD">
            <w:pPr>
              <w:jc w:val="center"/>
              <w:rPr>
                <w:rFonts w:ascii="Calibri" w:hAnsi="Calibri" w:cs="Calibri"/>
                <w:b/>
                <w:bCs/>
                <w:color w:val="000000"/>
                <w:sz w:val="22"/>
                <w:szCs w:val="22"/>
              </w:rPr>
            </w:pPr>
            <w:r w:rsidRPr="006E5ACD">
              <w:rPr>
                <w:rFonts w:ascii="Calibri" w:hAnsi="Calibri" w:cs="Calibri"/>
                <w:b/>
                <w:bCs/>
                <w:color w:val="000000"/>
                <w:sz w:val="22"/>
                <w:szCs w:val="22"/>
              </w:rPr>
              <w:t>Main Cabin</w:t>
            </w:r>
          </w:p>
        </w:tc>
        <w:tc>
          <w:tcPr>
            <w:tcW w:w="1004" w:type="dxa"/>
            <w:shd w:val="clear" w:color="auto" w:fill="F2F2F2" w:themeFill="background1" w:themeFillShade="F2"/>
            <w:noWrap/>
            <w:vAlign w:val="bottom"/>
            <w:hideMark/>
          </w:tcPr>
          <w:p w14:paraId="43B91311" w14:textId="77777777" w:rsidR="00704197" w:rsidRPr="006E5ACD" w:rsidRDefault="00704197" w:rsidP="00E867BD">
            <w:pPr>
              <w:jc w:val="center"/>
              <w:rPr>
                <w:rFonts w:ascii="Calibri" w:hAnsi="Calibri" w:cs="Calibri"/>
                <w:b/>
                <w:bCs/>
                <w:color w:val="000000"/>
                <w:sz w:val="22"/>
                <w:szCs w:val="22"/>
              </w:rPr>
            </w:pPr>
            <w:r w:rsidRPr="006E5ACD">
              <w:rPr>
                <w:rFonts w:ascii="Calibri" w:hAnsi="Calibri" w:cs="Calibri"/>
                <w:b/>
                <w:bCs/>
                <w:color w:val="000000"/>
                <w:sz w:val="22"/>
                <w:szCs w:val="22"/>
              </w:rPr>
              <w:t>Business</w:t>
            </w:r>
          </w:p>
        </w:tc>
        <w:tc>
          <w:tcPr>
            <w:tcW w:w="888" w:type="dxa"/>
            <w:shd w:val="clear" w:color="auto" w:fill="F2F2F2" w:themeFill="background1" w:themeFillShade="F2"/>
            <w:noWrap/>
            <w:vAlign w:val="bottom"/>
            <w:hideMark/>
          </w:tcPr>
          <w:p w14:paraId="2E1D4526" w14:textId="77777777" w:rsidR="00704197" w:rsidRPr="006E5ACD" w:rsidRDefault="00704197" w:rsidP="00E867BD">
            <w:pPr>
              <w:jc w:val="center"/>
              <w:rPr>
                <w:rFonts w:ascii="Calibri" w:hAnsi="Calibri" w:cs="Calibri"/>
                <w:b/>
                <w:bCs/>
                <w:color w:val="000000"/>
                <w:sz w:val="22"/>
                <w:szCs w:val="22"/>
              </w:rPr>
            </w:pPr>
            <w:r w:rsidRPr="006E5ACD">
              <w:rPr>
                <w:rFonts w:ascii="Calibri" w:hAnsi="Calibri" w:cs="Calibri"/>
                <w:b/>
                <w:bCs/>
                <w:color w:val="000000"/>
                <w:sz w:val="22"/>
                <w:szCs w:val="22"/>
              </w:rPr>
              <w:t>First Class</w:t>
            </w:r>
          </w:p>
        </w:tc>
        <w:tc>
          <w:tcPr>
            <w:tcW w:w="1097" w:type="dxa"/>
            <w:shd w:val="clear" w:color="auto" w:fill="auto"/>
            <w:noWrap/>
            <w:vAlign w:val="bottom"/>
            <w:hideMark/>
          </w:tcPr>
          <w:p w14:paraId="33F291B5" w14:textId="77777777" w:rsidR="00704197" w:rsidRPr="006E5ACD" w:rsidRDefault="00704197" w:rsidP="00E867BD">
            <w:pPr>
              <w:jc w:val="center"/>
              <w:rPr>
                <w:rFonts w:ascii="Calibri" w:hAnsi="Calibri" w:cs="Calibri"/>
                <w:b/>
                <w:bCs/>
                <w:color w:val="000000"/>
                <w:sz w:val="22"/>
                <w:szCs w:val="22"/>
              </w:rPr>
            </w:pPr>
            <w:r w:rsidRPr="006E5ACD">
              <w:rPr>
                <w:rFonts w:ascii="Calibri" w:hAnsi="Calibri" w:cs="Calibri"/>
                <w:b/>
                <w:bCs/>
                <w:color w:val="000000"/>
                <w:sz w:val="22"/>
                <w:szCs w:val="22"/>
              </w:rPr>
              <w:t>Main Cabin</w:t>
            </w:r>
          </w:p>
        </w:tc>
        <w:tc>
          <w:tcPr>
            <w:tcW w:w="1004" w:type="dxa"/>
            <w:shd w:val="clear" w:color="auto" w:fill="auto"/>
            <w:noWrap/>
            <w:vAlign w:val="bottom"/>
            <w:hideMark/>
          </w:tcPr>
          <w:p w14:paraId="7BCC8A7E" w14:textId="77777777" w:rsidR="00704197" w:rsidRPr="006E5ACD" w:rsidRDefault="00704197" w:rsidP="00E867BD">
            <w:pPr>
              <w:jc w:val="center"/>
              <w:rPr>
                <w:rFonts w:ascii="Calibri" w:hAnsi="Calibri" w:cs="Calibri"/>
                <w:b/>
                <w:bCs/>
                <w:color w:val="000000"/>
                <w:sz w:val="22"/>
                <w:szCs w:val="22"/>
              </w:rPr>
            </w:pPr>
            <w:r w:rsidRPr="006E5ACD">
              <w:rPr>
                <w:rFonts w:ascii="Calibri" w:hAnsi="Calibri" w:cs="Calibri"/>
                <w:b/>
                <w:bCs/>
                <w:color w:val="000000"/>
                <w:sz w:val="22"/>
                <w:szCs w:val="22"/>
              </w:rPr>
              <w:t>Business</w:t>
            </w:r>
          </w:p>
        </w:tc>
        <w:tc>
          <w:tcPr>
            <w:tcW w:w="829" w:type="dxa"/>
            <w:shd w:val="clear" w:color="auto" w:fill="auto"/>
            <w:noWrap/>
            <w:vAlign w:val="bottom"/>
            <w:hideMark/>
          </w:tcPr>
          <w:p w14:paraId="70E9F763" w14:textId="77777777" w:rsidR="00704197" w:rsidRPr="006E5ACD" w:rsidRDefault="00704197" w:rsidP="00E867BD">
            <w:pPr>
              <w:jc w:val="center"/>
              <w:rPr>
                <w:rFonts w:ascii="Calibri" w:hAnsi="Calibri" w:cs="Calibri"/>
                <w:b/>
                <w:bCs/>
                <w:color w:val="000000"/>
                <w:sz w:val="22"/>
                <w:szCs w:val="22"/>
              </w:rPr>
            </w:pPr>
            <w:r w:rsidRPr="006E5ACD">
              <w:rPr>
                <w:rFonts w:ascii="Calibri" w:hAnsi="Calibri" w:cs="Calibri"/>
                <w:b/>
                <w:bCs/>
                <w:color w:val="000000"/>
                <w:sz w:val="22"/>
                <w:szCs w:val="22"/>
              </w:rPr>
              <w:t>First Class</w:t>
            </w:r>
          </w:p>
        </w:tc>
      </w:tr>
      <w:tr w:rsidR="00BC47CD" w14:paraId="5D71827D" w14:textId="77777777" w:rsidTr="006E5ACD">
        <w:trPr>
          <w:trHeight w:val="267"/>
        </w:trPr>
        <w:tc>
          <w:tcPr>
            <w:tcW w:w="3600" w:type="dxa"/>
            <w:shd w:val="clear" w:color="auto" w:fill="auto"/>
            <w:noWrap/>
            <w:vAlign w:val="bottom"/>
            <w:hideMark/>
          </w:tcPr>
          <w:p w14:paraId="3DD4A07A"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Within North America excludes U.S. Transcontinental</w:t>
            </w:r>
          </w:p>
        </w:tc>
        <w:tc>
          <w:tcPr>
            <w:tcW w:w="1014" w:type="dxa"/>
            <w:shd w:val="clear" w:color="auto" w:fill="F2F2F2" w:themeFill="background1" w:themeFillShade="F2"/>
            <w:noWrap/>
            <w:vAlign w:val="bottom"/>
            <w:hideMark/>
          </w:tcPr>
          <w:p w14:paraId="211D472F"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2,000</w:t>
            </w:r>
          </w:p>
        </w:tc>
        <w:tc>
          <w:tcPr>
            <w:tcW w:w="1004" w:type="dxa"/>
            <w:shd w:val="clear" w:color="auto" w:fill="F2F2F2" w:themeFill="background1" w:themeFillShade="F2"/>
            <w:noWrap/>
            <w:vAlign w:val="bottom"/>
            <w:hideMark/>
          </w:tcPr>
          <w:p w14:paraId="7B4087E6"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3,200</w:t>
            </w:r>
          </w:p>
        </w:tc>
        <w:tc>
          <w:tcPr>
            <w:tcW w:w="888" w:type="dxa"/>
            <w:shd w:val="clear" w:color="auto" w:fill="F2F2F2" w:themeFill="background1" w:themeFillShade="F2"/>
            <w:noWrap/>
            <w:vAlign w:val="bottom"/>
            <w:hideMark/>
          </w:tcPr>
          <w:p w14:paraId="75AA7ABD"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3,200</w:t>
            </w:r>
          </w:p>
        </w:tc>
        <w:tc>
          <w:tcPr>
            <w:tcW w:w="1097" w:type="dxa"/>
            <w:shd w:val="clear" w:color="auto" w:fill="auto"/>
            <w:noWrap/>
            <w:vAlign w:val="bottom"/>
            <w:hideMark/>
          </w:tcPr>
          <w:p w14:paraId="28338BFD"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5,000</w:t>
            </w:r>
          </w:p>
        </w:tc>
        <w:tc>
          <w:tcPr>
            <w:tcW w:w="1004" w:type="dxa"/>
            <w:shd w:val="clear" w:color="auto" w:fill="auto"/>
            <w:noWrap/>
            <w:vAlign w:val="bottom"/>
            <w:hideMark/>
          </w:tcPr>
          <w:p w14:paraId="5C8E2EF7"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8,000</w:t>
            </w:r>
          </w:p>
        </w:tc>
        <w:tc>
          <w:tcPr>
            <w:tcW w:w="829" w:type="dxa"/>
            <w:shd w:val="clear" w:color="auto" w:fill="auto"/>
            <w:noWrap/>
            <w:vAlign w:val="bottom"/>
            <w:hideMark/>
          </w:tcPr>
          <w:p w14:paraId="55ACB390"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8,000</w:t>
            </w:r>
          </w:p>
        </w:tc>
      </w:tr>
      <w:tr w:rsidR="00BC47CD" w14:paraId="54B1722B" w14:textId="77777777" w:rsidTr="006E5ACD">
        <w:trPr>
          <w:trHeight w:val="267"/>
        </w:trPr>
        <w:tc>
          <w:tcPr>
            <w:tcW w:w="3600" w:type="dxa"/>
            <w:shd w:val="clear" w:color="auto" w:fill="auto"/>
            <w:noWrap/>
            <w:vAlign w:val="bottom"/>
            <w:hideMark/>
          </w:tcPr>
          <w:p w14:paraId="66A7D3D1"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Within North America including U.S. Transcontinental</w:t>
            </w:r>
          </w:p>
        </w:tc>
        <w:tc>
          <w:tcPr>
            <w:tcW w:w="1014" w:type="dxa"/>
            <w:shd w:val="clear" w:color="auto" w:fill="F2F2F2" w:themeFill="background1" w:themeFillShade="F2"/>
            <w:noWrap/>
            <w:vAlign w:val="bottom"/>
            <w:hideMark/>
          </w:tcPr>
          <w:p w14:paraId="4F75F408"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2,000</w:t>
            </w:r>
          </w:p>
        </w:tc>
        <w:tc>
          <w:tcPr>
            <w:tcW w:w="1004" w:type="dxa"/>
            <w:shd w:val="clear" w:color="auto" w:fill="F2F2F2" w:themeFill="background1" w:themeFillShade="F2"/>
            <w:noWrap/>
            <w:vAlign w:val="bottom"/>
            <w:hideMark/>
          </w:tcPr>
          <w:p w14:paraId="7B1FC173"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5,400</w:t>
            </w:r>
          </w:p>
        </w:tc>
        <w:tc>
          <w:tcPr>
            <w:tcW w:w="888" w:type="dxa"/>
            <w:shd w:val="clear" w:color="auto" w:fill="F2F2F2" w:themeFill="background1" w:themeFillShade="F2"/>
            <w:noWrap/>
            <w:vAlign w:val="bottom"/>
            <w:hideMark/>
          </w:tcPr>
          <w:p w14:paraId="0C4D6439"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7,200</w:t>
            </w:r>
          </w:p>
        </w:tc>
        <w:tc>
          <w:tcPr>
            <w:tcW w:w="1097" w:type="dxa"/>
            <w:shd w:val="clear" w:color="auto" w:fill="auto"/>
            <w:noWrap/>
            <w:vAlign w:val="bottom"/>
            <w:hideMark/>
          </w:tcPr>
          <w:p w14:paraId="100A9389"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5,000</w:t>
            </w:r>
          </w:p>
        </w:tc>
        <w:tc>
          <w:tcPr>
            <w:tcW w:w="1004" w:type="dxa"/>
            <w:shd w:val="clear" w:color="auto" w:fill="auto"/>
            <w:noWrap/>
            <w:vAlign w:val="bottom"/>
            <w:hideMark/>
          </w:tcPr>
          <w:p w14:paraId="00CAA46C"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13,500</w:t>
            </w:r>
          </w:p>
        </w:tc>
        <w:tc>
          <w:tcPr>
            <w:tcW w:w="829" w:type="dxa"/>
            <w:shd w:val="clear" w:color="auto" w:fill="auto"/>
            <w:noWrap/>
            <w:vAlign w:val="bottom"/>
            <w:hideMark/>
          </w:tcPr>
          <w:p w14:paraId="791278CE"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18,000</w:t>
            </w:r>
          </w:p>
        </w:tc>
      </w:tr>
      <w:tr w:rsidR="00BC47CD" w14:paraId="7E68BF02" w14:textId="77777777" w:rsidTr="006E5ACD">
        <w:trPr>
          <w:trHeight w:val="267"/>
        </w:trPr>
        <w:tc>
          <w:tcPr>
            <w:tcW w:w="3600" w:type="dxa"/>
            <w:shd w:val="clear" w:color="auto" w:fill="auto"/>
            <w:noWrap/>
            <w:vAlign w:val="bottom"/>
            <w:hideMark/>
          </w:tcPr>
          <w:p w14:paraId="3675C040"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 xml:space="preserve">Between Boston, Washington </w:t>
            </w:r>
            <w:proofErr w:type="gramStart"/>
            <w:r>
              <w:rPr>
                <w:rFonts w:ascii="Calibri" w:hAnsi="Calibri" w:cs="Calibri"/>
                <w:color w:val="000000"/>
                <w:sz w:val="22"/>
                <w:szCs w:val="22"/>
              </w:rPr>
              <w:t>Reagan</w:t>
            </w:r>
            <w:proofErr w:type="gramEnd"/>
            <w:r>
              <w:rPr>
                <w:rFonts w:ascii="Calibri" w:hAnsi="Calibri" w:cs="Calibri"/>
                <w:color w:val="000000"/>
                <w:sz w:val="22"/>
                <w:szCs w:val="22"/>
              </w:rPr>
              <w:t xml:space="preserve"> and New York LaGuardia only</w:t>
            </w:r>
          </w:p>
        </w:tc>
        <w:tc>
          <w:tcPr>
            <w:tcW w:w="1014" w:type="dxa"/>
            <w:shd w:val="clear" w:color="auto" w:fill="F2F2F2" w:themeFill="background1" w:themeFillShade="F2"/>
            <w:noWrap/>
            <w:vAlign w:val="bottom"/>
            <w:hideMark/>
          </w:tcPr>
          <w:p w14:paraId="5E5D2EEA"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1,400</w:t>
            </w:r>
          </w:p>
        </w:tc>
        <w:tc>
          <w:tcPr>
            <w:tcW w:w="1004" w:type="dxa"/>
            <w:shd w:val="clear" w:color="auto" w:fill="F2F2F2" w:themeFill="background1" w:themeFillShade="F2"/>
            <w:noWrap/>
            <w:vAlign w:val="bottom"/>
            <w:hideMark/>
          </w:tcPr>
          <w:p w14:paraId="37DDB4C7" w14:textId="77777777" w:rsidR="00704197" w:rsidRDefault="00704197" w:rsidP="00E867BD">
            <w:pPr>
              <w:jc w:val="center"/>
              <w:rPr>
                <w:rFonts w:ascii="Calibri" w:hAnsi="Calibri" w:cs="Calibri"/>
                <w:color w:val="000000"/>
                <w:sz w:val="22"/>
                <w:szCs w:val="22"/>
              </w:rPr>
            </w:pPr>
          </w:p>
        </w:tc>
        <w:tc>
          <w:tcPr>
            <w:tcW w:w="888" w:type="dxa"/>
            <w:shd w:val="clear" w:color="auto" w:fill="F2F2F2" w:themeFill="background1" w:themeFillShade="F2"/>
            <w:noWrap/>
            <w:vAlign w:val="bottom"/>
            <w:hideMark/>
          </w:tcPr>
          <w:p w14:paraId="4F6D141A"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2,200</w:t>
            </w:r>
          </w:p>
        </w:tc>
        <w:tc>
          <w:tcPr>
            <w:tcW w:w="1097" w:type="dxa"/>
            <w:shd w:val="clear" w:color="auto" w:fill="auto"/>
            <w:noWrap/>
            <w:vAlign w:val="bottom"/>
            <w:hideMark/>
          </w:tcPr>
          <w:p w14:paraId="26A9132C"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2,400</w:t>
            </w:r>
          </w:p>
        </w:tc>
        <w:tc>
          <w:tcPr>
            <w:tcW w:w="1004" w:type="dxa"/>
            <w:shd w:val="clear" w:color="auto" w:fill="auto"/>
            <w:noWrap/>
            <w:vAlign w:val="bottom"/>
            <w:hideMark/>
          </w:tcPr>
          <w:p w14:paraId="3F513DC6" w14:textId="77777777" w:rsidR="00704197" w:rsidRDefault="00704197" w:rsidP="00E867BD">
            <w:pPr>
              <w:jc w:val="center"/>
              <w:rPr>
                <w:rFonts w:ascii="Calibri" w:hAnsi="Calibri" w:cs="Calibri"/>
                <w:color w:val="000000"/>
                <w:sz w:val="22"/>
                <w:szCs w:val="22"/>
              </w:rPr>
            </w:pPr>
          </w:p>
        </w:tc>
        <w:tc>
          <w:tcPr>
            <w:tcW w:w="829" w:type="dxa"/>
            <w:shd w:val="clear" w:color="auto" w:fill="auto"/>
            <w:noWrap/>
            <w:vAlign w:val="bottom"/>
            <w:hideMark/>
          </w:tcPr>
          <w:p w14:paraId="2ABBB703"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4,000</w:t>
            </w:r>
          </w:p>
        </w:tc>
      </w:tr>
      <w:tr w:rsidR="00BC47CD" w14:paraId="5F86EE0E" w14:textId="77777777" w:rsidTr="006E5ACD">
        <w:trPr>
          <w:trHeight w:val="267"/>
        </w:trPr>
        <w:tc>
          <w:tcPr>
            <w:tcW w:w="3600" w:type="dxa"/>
            <w:shd w:val="clear" w:color="auto" w:fill="auto"/>
            <w:noWrap/>
            <w:vAlign w:val="bottom"/>
            <w:hideMark/>
          </w:tcPr>
          <w:p w14:paraId="1374B687"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Between North America and Hawaii</w:t>
            </w:r>
          </w:p>
        </w:tc>
        <w:tc>
          <w:tcPr>
            <w:tcW w:w="1014" w:type="dxa"/>
            <w:shd w:val="clear" w:color="auto" w:fill="F2F2F2" w:themeFill="background1" w:themeFillShade="F2"/>
            <w:noWrap/>
            <w:vAlign w:val="bottom"/>
            <w:hideMark/>
          </w:tcPr>
          <w:p w14:paraId="7F8B03D3"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3,000</w:t>
            </w:r>
          </w:p>
        </w:tc>
        <w:tc>
          <w:tcPr>
            <w:tcW w:w="1004" w:type="dxa"/>
            <w:shd w:val="clear" w:color="auto" w:fill="F2F2F2" w:themeFill="background1" w:themeFillShade="F2"/>
            <w:noWrap/>
            <w:vAlign w:val="bottom"/>
            <w:hideMark/>
          </w:tcPr>
          <w:p w14:paraId="131EAAFE"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5,400</w:t>
            </w:r>
          </w:p>
        </w:tc>
        <w:tc>
          <w:tcPr>
            <w:tcW w:w="888" w:type="dxa"/>
            <w:shd w:val="clear" w:color="auto" w:fill="F2F2F2" w:themeFill="background1" w:themeFillShade="F2"/>
            <w:noWrap/>
            <w:vAlign w:val="bottom"/>
            <w:hideMark/>
          </w:tcPr>
          <w:p w14:paraId="1A929723" w14:textId="77777777" w:rsidR="00704197" w:rsidRDefault="00704197" w:rsidP="00E867BD">
            <w:pPr>
              <w:jc w:val="center"/>
              <w:rPr>
                <w:rFonts w:ascii="Calibri" w:hAnsi="Calibri" w:cs="Calibri"/>
                <w:color w:val="000000"/>
                <w:sz w:val="22"/>
                <w:szCs w:val="22"/>
              </w:rPr>
            </w:pPr>
          </w:p>
        </w:tc>
        <w:tc>
          <w:tcPr>
            <w:tcW w:w="1097" w:type="dxa"/>
            <w:shd w:val="clear" w:color="auto" w:fill="auto"/>
            <w:noWrap/>
            <w:vAlign w:val="bottom"/>
            <w:hideMark/>
          </w:tcPr>
          <w:p w14:paraId="04BCCA6C"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7,500</w:t>
            </w:r>
          </w:p>
        </w:tc>
        <w:tc>
          <w:tcPr>
            <w:tcW w:w="1004" w:type="dxa"/>
            <w:shd w:val="clear" w:color="auto" w:fill="auto"/>
            <w:noWrap/>
            <w:vAlign w:val="bottom"/>
            <w:hideMark/>
          </w:tcPr>
          <w:p w14:paraId="59AE4742"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13,500</w:t>
            </w:r>
          </w:p>
        </w:tc>
        <w:tc>
          <w:tcPr>
            <w:tcW w:w="829" w:type="dxa"/>
            <w:shd w:val="clear" w:color="auto" w:fill="auto"/>
            <w:noWrap/>
            <w:vAlign w:val="bottom"/>
            <w:hideMark/>
          </w:tcPr>
          <w:p w14:paraId="0DF08765" w14:textId="77777777" w:rsidR="00704197" w:rsidRDefault="00704197" w:rsidP="00E867BD">
            <w:pPr>
              <w:jc w:val="center"/>
              <w:rPr>
                <w:rFonts w:ascii="Calibri" w:hAnsi="Calibri" w:cs="Calibri"/>
                <w:color w:val="000000"/>
                <w:sz w:val="22"/>
                <w:szCs w:val="22"/>
              </w:rPr>
            </w:pPr>
          </w:p>
        </w:tc>
      </w:tr>
      <w:tr w:rsidR="00BC47CD" w14:paraId="2B3AED91" w14:textId="77777777" w:rsidTr="006E5ACD">
        <w:trPr>
          <w:trHeight w:val="267"/>
        </w:trPr>
        <w:tc>
          <w:tcPr>
            <w:tcW w:w="3600" w:type="dxa"/>
            <w:shd w:val="clear" w:color="auto" w:fill="auto"/>
            <w:noWrap/>
            <w:vAlign w:val="bottom"/>
            <w:hideMark/>
          </w:tcPr>
          <w:p w14:paraId="56676A0C"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Between North America and Caribbean</w:t>
            </w:r>
          </w:p>
        </w:tc>
        <w:tc>
          <w:tcPr>
            <w:tcW w:w="1014" w:type="dxa"/>
            <w:shd w:val="clear" w:color="auto" w:fill="F2F2F2" w:themeFill="background1" w:themeFillShade="F2"/>
            <w:noWrap/>
            <w:vAlign w:val="bottom"/>
            <w:hideMark/>
          </w:tcPr>
          <w:p w14:paraId="585C3BD4"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2,400</w:t>
            </w:r>
          </w:p>
        </w:tc>
        <w:tc>
          <w:tcPr>
            <w:tcW w:w="1004" w:type="dxa"/>
            <w:shd w:val="clear" w:color="auto" w:fill="F2F2F2" w:themeFill="background1" w:themeFillShade="F2"/>
            <w:noWrap/>
            <w:vAlign w:val="bottom"/>
            <w:hideMark/>
          </w:tcPr>
          <w:p w14:paraId="65701C50"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4,800</w:t>
            </w:r>
          </w:p>
        </w:tc>
        <w:tc>
          <w:tcPr>
            <w:tcW w:w="888" w:type="dxa"/>
            <w:shd w:val="clear" w:color="auto" w:fill="F2F2F2" w:themeFill="background1" w:themeFillShade="F2"/>
            <w:noWrap/>
            <w:vAlign w:val="bottom"/>
            <w:hideMark/>
          </w:tcPr>
          <w:p w14:paraId="18FB2346" w14:textId="77777777" w:rsidR="00704197" w:rsidRDefault="00704197" w:rsidP="00E867BD">
            <w:pPr>
              <w:jc w:val="center"/>
              <w:rPr>
                <w:rFonts w:ascii="Calibri" w:hAnsi="Calibri" w:cs="Calibri"/>
                <w:color w:val="000000"/>
                <w:sz w:val="22"/>
                <w:szCs w:val="22"/>
              </w:rPr>
            </w:pPr>
          </w:p>
        </w:tc>
        <w:tc>
          <w:tcPr>
            <w:tcW w:w="1097" w:type="dxa"/>
            <w:shd w:val="clear" w:color="auto" w:fill="auto"/>
            <w:noWrap/>
            <w:vAlign w:val="bottom"/>
            <w:hideMark/>
          </w:tcPr>
          <w:p w14:paraId="7584F1B8"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6,000</w:t>
            </w:r>
          </w:p>
        </w:tc>
        <w:tc>
          <w:tcPr>
            <w:tcW w:w="1004" w:type="dxa"/>
            <w:shd w:val="clear" w:color="auto" w:fill="auto"/>
            <w:noWrap/>
            <w:vAlign w:val="bottom"/>
            <w:hideMark/>
          </w:tcPr>
          <w:p w14:paraId="083A1004"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12,000</w:t>
            </w:r>
          </w:p>
        </w:tc>
        <w:tc>
          <w:tcPr>
            <w:tcW w:w="829" w:type="dxa"/>
            <w:shd w:val="clear" w:color="auto" w:fill="auto"/>
            <w:noWrap/>
            <w:vAlign w:val="bottom"/>
            <w:hideMark/>
          </w:tcPr>
          <w:p w14:paraId="368519C8" w14:textId="77777777" w:rsidR="00704197" w:rsidRDefault="00704197" w:rsidP="00E867BD">
            <w:pPr>
              <w:jc w:val="center"/>
              <w:rPr>
                <w:rFonts w:ascii="Calibri" w:hAnsi="Calibri" w:cs="Calibri"/>
                <w:color w:val="000000"/>
                <w:sz w:val="22"/>
                <w:szCs w:val="22"/>
              </w:rPr>
            </w:pPr>
          </w:p>
        </w:tc>
      </w:tr>
      <w:tr w:rsidR="00BC47CD" w14:paraId="13D7BEB2" w14:textId="77777777" w:rsidTr="006E5ACD">
        <w:trPr>
          <w:trHeight w:val="267"/>
        </w:trPr>
        <w:tc>
          <w:tcPr>
            <w:tcW w:w="3600" w:type="dxa"/>
            <w:shd w:val="clear" w:color="auto" w:fill="auto"/>
            <w:noWrap/>
            <w:vAlign w:val="bottom"/>
            <w:hideMark/>
          </w:tcPr>
          <w:p w14:paraId="0EB89A56"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Between North America and South America - Zone 1</w:t>
            </w:r>
          </w:p>
        </w:tc>
        <w:tc>
          <w:tcPr>
            <w:tcW w:w="1014" w:type="dxa"/>
            <w:shd w:val="clear" w:color="auto" w:fill="F2F2F2" w:themeFill="background1" w:themeFillShade="F2"/>
            <w:noWrap/>
            <w:vAlign w:val="bottom"/>
            <w:hideMark/>
          </w:tcPr>
          <w:p w14:paraId="5B0593BB"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3,000</w:t>
            </w:r>
          </w:p>
        </w:tc>
        <w:tc>
          <w:tcPr>
            <w:tcW w:w="1004" w:type="dxa"/>
            <w:shd w:val="clear" w:color="auto" w:fill="F2F2F2" w:themeFill="background1" w:themeFillShade="F2"/>
            <w:noWrap/>
            <w:vAlign w:val="bottom"/>
            <w:hideMark/>
          </w:tcPr>
          <w:p w14:paraId="00015982"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5,400</w:t>
            </w:r>
          </w:p>
        </w:tc>
        <w:tc>
          <w:tcPr>
            <w:tcW w:w="888" w:type="dxa"/>
            <w:shd w:val="clear" w:color="auto" w:fill="F2F2F2" w:themeFill="background1" w:themeFillShade="F2"/>
            <w:noWrap/>
            <w:vAlign w:val="bottom"/>
            <w:hideMark/>
          </w:tcPr>
          <w:p w14:paraId="4ED38B45" w14:textId="77777777" w:rsidR="00704197" w:rsidRDefault="00704197" w:rsidP="00E867BD">
            <w:pPr>
              <w:jc w:val="center"/>
              <w:rPr>
                <w:rFonts w:ascii="Calibri" w:hAnsi="Calibri" w:cs="Calibri"/>
                <w:color w:val="000000"/>
                <w:sz w:val="22"/>
                <w:szCs w:val="22"/>
              </w:rPr>
            </w:pPr>
          </w:p>
        </w:tc>
        <w:tc>
          <w:tcPr>
            <w:tcW w:w="1097" w:type="dxa"/>
            <w:shd w:val="clear" w:color="auto" w:fill="auto"/>
            <w:noWrap/>
            <w:vAlign w:val="bottom"/>
            <w:hideMark/>
          </w:tcPr>
          <w:p w14:paraId="2492B501"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7,800</w:t>
            </w:r>
          </w:p>
        </w:tc>
        <w:tc>
          <w:tcPr>
            <w:tcW w:w="1004" w:type="dxa"/>
            <w:shd w:val="clear" w:color="auto" w:fill="auto"/>
            <w:noWrap/>
            <w:vAlign w:val="bottom"/>
            <w:hideMark/>
          </w:tcPr>
          <w:p w14:paraId="2B36AE06"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13,500</w:t>
            </w:r>
          </w:p>
        </w:tc>
        <w:tc>
          <w:tcPr>
            <w:tcW w:w="829" w:type="dxa"/>
            <w:shd w:val="clear" w:color="auto" w:fill="auto"/>
            <w:noWrap/>
            <w:vAlign w:val="bottom"/>
            <w:hideMark/>
          </w:tcPr>
          <w:p w14:paraId="6BBEDAAB" w14:textId="77777777" w:rsidR="00704197" w:rsidRDefault="00704197" w:rsidP="00E867BD">
            <w:pPr>
              <w:jc w:val="center"/>
              <w:rPr>
                <w:rFonts w:ascii="Calibri" w:hAnsi="Calibri" w:cs="Calibri"/>
                <w:color w:val="000000"/>
                <w:sz w:val="22"/>
                <w:szCs w:val="22"/>
              </w:rPr>
            </w:pPr>
          </w:p>
        </w:tc>
      </w:tr>
      <w:tr w:rsidR="00BC47CD" w14:paraId="10B467E3" w14:textId="77777777" w:rsidTr="006E5ACD">
        <w:trPr>
          <w:trHeight w:val="267"/>
        </w:trPr>
        <w:tc>
          <w:tcPr>
            <w:tcW w:w="3600" w:type="dxa"/>
            <w:shd w:val="clear" w:color="auto" w:fill="auto"/>
            <w:noWrap/>
            <w:vAlign w:val="bottom"/>
            <w:hideMark/>
          </w:tcPr>
          <w:p w14:paraId="56BB6DC8"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Between North America and South America - Zone 2</w:t>
            </w:r>
          </w:p>
        </w:tc>
        <w:tc>
          <w:tcPr>
            <w:tcW w:w="1014" w:type="dxa"/>
            <w:shd w:val="clear" w:color="auto" w:fill="F2F2F2" w:themeFill="background1" w:themeFillShade="F2"/>
            <w:noWrap/>
            <w:vAlign w:val="bottom"/>
            <w:hideMark/>
          </w:tcPr>
          <w:p w14:paraId="6F6F778E"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4,400</w:t>
            </w:r>
          </w:p>
        </w:tc>
        <w:tc>
          <w:tcPr>
            <w:tcW w:w="1004" w:type="dxa"/>
            <w:shd w:val="clear" w:color="auto" w:fill="F2F2F2" w:themeFill="background1" w:themeFillShade="F2"/>
            <w:noWrap/>
            <w:vAlign w:val="bottom"/>
            <w:hideMark/>
          </w:tcPr>
          <w:p w14:paraId="224A83FD"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7,200</w:t>
            </w:r>
          </w:p>
        </w:tc>
        <w:tc>
          <w:tcPr>
            <w:tcW w:w="888" w:type="dxa"/>
            <w:shd w:val="clear" w:color="auto" w:fill="F2F2F2" w:themeFill="background1" w:themeFillShade="F2"/>
            <w:noWrap/>
            <w:vAlign w:val="bottom"/>
            <w:hideMark/>
          </w:tcPr>
          <w:p w14:paraId="1FB64F10"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10,000</w:t>
            </w:r>
          </w:p>
        </w:tc>
        <w:tc>
          <w:tcPr>
            <w:tcW w:w="1097" w:type="dxa"/>
            <w:shd w:val="clear" w:color="auto" w:fill="auto"/>
            <w:noWrap/>
            <w:vAlign w:val="bottom"/>
            <w:hideMark/>
          </w:tcPr>
          <w:p w14:paraId="3003DD99"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11,000</w:t>
            </w:r>
          </w:p>
        </w:tc>
        <w:tc>
          <w:tcPr>
            <w:tcW w:w="1004" w:type="dxa"/>
            <w:shd w:val="clear" w:color="auto" w:fill="auto"/>
            <w:noWrap/>
            <w:vAlign w:val="bottom"/>
            <w:hideMark/>
          </w:tcPr>
          <w:p w14:paraId="1F5906AF"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18,000</w:t>
            </w:r>
          </w:p>
        </w:tc>
        <w:tc>
          <w:tcPr>
            <w:tcW w:w="829" w:type="dxa"/>
            <w:shd w:val="clear" w:color="auto" w:fill="auto"/>
            <w:noWrap/>
            <w:vAlign w:val="bottom"/>
            <w:hideMark/>
          </w:tcPr>
          <w:p w14:paraId="356221B8"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25,000</w:t>
            </w:r>
          </w:p>
        </w:tc>
      </w:tr>
      <w:tr w:rsidR="00BC47CD" w14:paraId="17349B3F" w14:textId="77777777" w:rsidTr="006E5ACD">
        <w:trPr>
          <w:trHeight w:val="267"/>
        </w:trPr>
        <w:tc>
          <w:tcPr>
            <w:tcW w:w="3600" w:type="dxa"/>
            <w:shd w:val="clear" w:color="auto" w:fill="auto"/>
            <w:noWrap/>
            <w:vAlign w:val="bottom"/>
            <w:hideMark/>
          </w:tcPr>
          <w:p w14:paraId="74023359"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Between North America and Europe</w:t>
            </w:r>
          </w:p>
        </w:tc>
        <w:tc>
          <w:tcPr>
            <w:tcW w:w="1014" w:type="dxa"/>
            <w:shd w:val="clear" w:color="auto" w:fill="F2F2F2" w:themeFill="background1" w:themeFillShade="F2"/>
            <w:noWrap/>
            <w:vAlign w:val="bottom"/>
            <w:hideMark/>
          </w:tcPr>
          <w:p w14:paraId="1378CCE7"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4,400</w:t>
            </w:r>
          </w:p>
        </w:tc>
        <w:tc>
          <w:tcPr>
            <w:tcW w:w="1004" w:type="dxa"/>
            <w:shd w:val="clear" w:color="auto" w:fill="F2F2F2" w:themeFill="background1" w:themeFillShade="F2"/>
            <w:noWrap/>
            <w:vAlign w:val="bottom"/>
            <w:hideMark/>
          </w:tcPr>
          <w:p w14:paraId="1C597F3B"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7,200</w:t>
            </w:r>
          </w:p>
        </w:tc>
        <w:tc>
          <w:tcPr>
            <w:tcW w:w="888" w:type="dxa"/>
            <w:shd w:val="clear" w:color="auto" w:fill="F2F2F2" w:themeFill="background1" w:themeFillShade="F2"/>
            <w:noWrap/>
            <w:vAlign w:val="bottom"/>
            <w:hideMark/>
          </w:tcPr>
          <w:p w14:paraId="3072AE96"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10,000</w:t>
            </w:r>
          </w:p>
        </w:tc>
        <w:tc>
          <w:tcPr>
            <w:tcW w:w="1097" w:type="dxa"/>
            <w:shd w:val="clear" w:color="auto" w:fill="auto"/>
            <w:noWrap/>
            <w:vAlign w:val="bottom"/>
            <w:hideMark/>
          </w:tcPr>
          <w:p w14:paraId="3AA07427"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11,000</w:t>
            </w:r>
          </w:p>
        </w:tc>
        <w:tc>
          <w:tcPr>
            <w:tcW w:w="1004" w:type="dxa"/>
            <w:shd w:val="clear" w:color="auto" w:fill="auto"/>
            <w:noWrap/>
            <w:vAlign w:val="bottom"/>
            <w:hideMark/>
          </w:tcPr>
          <w:p w14:paraId="3894D6D5"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18,000</w:t>
            </w:r>
          </w:p>
        </w:tc>
        <w:tc>
          <w:tcPr>
            <w:tcW w:w="829" w:type="dxa"/>
            <w:shd w:val="clear" w:color="auto" w:fill="auto"/>
            <w:noWrap/>
            <w:vAlign w:val="bottom"/>
            <w:hideMark/>
          </w:tcPr>
          <w:p w14:paraId="41027AFA"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25,000</w:t>
            </w:r>
          </w:p>
        </w:tc>
      </w:tr>
      <w:tr w:rsidR="00BC47CD" w14:paraId="0DDB81F8" w14:textId="77777777" w:rsidTr="006E5ACD">
        <w:trPr>
          <w:trHeight w:val="267"/>
        </w:trPr>
        <w:tc>
          <w:tcPr>
            <w:tcW w:w="3600" w:type="dxa"/>
            <w:shd w:val="clear" w:color="auto" w:fill="auto"/>
            <w:noWrap/>
            <w:vAlign w:val="bottom"/>
            <w:hideMark/>
          </w:tcPr>
          <w:p w14:paraId="58346BDE"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Between North America and Japan/China/South Korea</w:t>
            </w:r>
          </w:p>
        </w:tc>
        <w:tc>
          <w:tcPr>
            <w:tcW w:w="1014" w:type="dxa"/>
            <w:shd w:val="clear" w:color="auto" w:fill="F2F2F2" w:themeFill="background1" w:themeFillShade="F2"/>
            <w:noWrap/>
            <w:vAlign w:val="bottom"/>
            <w:hideMark/>
          </w:tcPr>
          <w:p w14:paraId="6E1B1563"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4,400</w:t>
            </w:r>
          </w:p>
        </w:tc>
        <w:tc>
          <w:tcPr>
            <w:tcW w:w="1004" w:type="dxa"/>
            <w:shd w:val="clear" w:color="auto" w:fill="F2F2F2" w:themeFill="background1" w:themeFillShade="F2"/>
            <w:noWrap/>
            <w:vAlign w:val="bottom"/>
            <w:hideMark/>
          </w:tcPr>
          <w:p w14:paraId="20106CD4"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7,200</w:t>
            </w:r>
          </w:p>
        </w:tc>
        <w:tc>
          <w:tcPr>
            <w:tcW w:w="888" w:type="dxa"/>
            <w:shd w:val="clear" w:color="auto" w:fill="F2F2F2" w:themeFill="background1" w:themeFillShade="F2"/>
            <w:noWrap/>
            <w:vAlign w:val="bottom"/>
            <w:hideMark/>
          </w:tcPr>
          <w:p w14:paraId="312BD037"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10,000</w:t>
            </w:r>
          </w:p>
        </w:tc>
        <w:tc>
          <w:tcPr>
            <w:tcW w:w="1097" w:type="dxa"/>
            <w:shd w:val="clear" w:color="auto" w:fill="auto"/>
            <w:noWrap/>
            <w:vAlign w:val="bottom"/>
            <w:hideMark/>
          </w:tcPr>
          <w:p w14:paraId="78DFA797"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11,000</w:t>
            </w:r>
          </w:p>
        </w:tc>
        <w:tc>
          <w:tcPr>
            <w:tcW w:w="1004" w:type="dxa"/>
            <w:shd w:val="clear" w:color="auto" w:fill="auto"/>
            <w:noWrap/>
            <w:vAlign w:val="bottom"/>
            <w:hideMark/>
          </w:tcPr>
          <w:p w14:paraId="372D555A"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18,000</w:t>
            </w:r>
          </w:p>
        </w:tc>
        <w:tc>
          <w:tcPr>
            <w:tcW w:w="829" w:type="dxa"/>
            <w:shd w:val="clear" w:color="auto" w:fill="auto"/>
            <w:noWrap/>
            <w:vAlign w:val="bottom"/>
            <w:hideMark/>
          </w:tcPr>
          <w:p w14:paraId="61301D28"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25,000</w:t>
            </w:r>
          </w:p>
        </w:tc>
      </w:tr>
      <w:tr w:rsidR="00BC47CD" w14:paraId="000CA33B" w14:textId="77777777" w:rsidTr="006E5ACD">
        <w:trPr>
          <w:trHeight w:val="267"/>
        </w:trPr>
        <w:tc>
          <w:tcPr>
            <w:tcW w:w="3600" w:type="dxa"/>
            <w:shd w:val="clear" w:color="auto" w:fill="auto"/>
            <w:noWrap/>
            <w:vAlign w:val="bottom"/>
            <w:hideMark/>
          </w:tcPr>
          <w:p w14:paraId="3915B2ED" w14:textId="77777777" w:rsidR="00704197" w:rsidRDefault="00704197" w:rsidP="00E867BD">
            <w:pPr>
              <w:rPr>
                <w:rFonts w:ascii="Calibri" w:hAnsi="Calibri" w:cs="Calibri"/>
                <w:color w:val="000000"/>
                <w:sz w:val="22"/>
                <w:szCs w:val="22"/>
              </w:rPr>
            </w:pPr>
            <w:r>
              <w:rPr>
                <w:rFonts w:ascii="Calibri" w:hAnsi="Calibri" w:cs="Calibri"/>
                <w:color w:val="000000"/>
                <w:sz w:val="22"/>
                <w:szCs w:val="22"/>
              </w:rPr>
              <w:t>Between North America and South Pacific</w:t>
            </w:r>
          </w:p>
        </w:tc>
        <w:tc>
          <w:tcPr>
            <w:tcW w:w="1014" w:type="dxa"/>
            <w:shd w:val="clear" w:color="auto" w:fill="F2F2F2" w:themeFill="background1" w:themeFillShade="F2"/>
            <w:noWrap/>
            <w:vAlign w:val="bottom"/>
            <w:hideMark/>
          </w:tcPr>
          <w:p w14:paraId="107E11E8"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4,400</w:t>
            </w:r>
          </w:p>
        </w:tc>
        <w:tc>
          <w:tcPr>
            <w:tcW w:w="1004" w:type="dxa"/>
            <w:shd w:val="clear" w:color="auto" w:fill="F2F2F2" w:themeFill="background1" w:themeFillShade="F2"/>
            <w:noWrap/>
            <w:vAlign w:val="bottom"/>
            <w:hideMark/>
          </w:tcPr>
          <w:p w14:paraId="4F81A2A9"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7,200</w:t>
            </w:r>
          </w:p>
        </w:tc>
        <w:tc>
          <w:tcPr>
            <w:tcW w:w="888" w:type="dxa"/>
            <w:shd w:val="clear" w:color="auto" w:fill="F2F2F2" w:themeFill="background1" w:themeFillShade="F2"/>
            <w:noWrap/>
            <w:vAlign w:val="bottom"/>
            <w:hideMark/>
          </w:tcPr>
          <w:p w14:paraId="3B49FBC5"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10,000</w:t>
            </w:r>
          </w:p>
        </w:tc>
        <w:tc>
          <w:tcPr>
            <w:tcW w:w="1097" w:type="dxa"/>
            <w:shd w:val="clear" w:color="auto" w:fill="auto"/>
            <w:noWrap/>
            <w:vAlign w:val="bottom"/>
            <w:hideMark/>
          </w:tcPr>
          <w:p w14:paraId="204C8E42"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11,000</w:t>
            </w:r>
          </w:p>
        </w:tc>
        <w:tc>
          <w:tcPr>
            <w:tcW w:w="1004" w:type="dxa"/>
            <w:shd w:val="clear" w:color="auto" w:fill="auto"/>
            <w:noWrap/>
            <w:vAlign w:val="bottom"/>
            <w:hideMark/>
          </w:tcPr>
          <w:p w14:paraId="33FA3DB6"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18,000</w:t>
            </w:r>
          </w:p>
        </w:tc>
        <w:tc>
          <w:tcPr>
            <w:tcW w:w="829" w:type="dxa"/>
            <w:shd w:val="clear" w:color="auto" w:fill="auto"/>
            <w:noWrap/>
            <w:vAlign w:val="bottom"/>
            <w:hideMark/>
          </w:tcPr>
          <w:p w14:paraId="221E50C0" w14:textId="77777777" w:rsidR="00704197" w:rsidRDefault="00704197" w:rsidP="00E867BD">
            <w:pPr>
              <w:jc w:val="center"/>
              <w:rPr>
                <w:rFonts w:ascii="Calibri" w:hAnsi="Calibri" w:cs="Calibri"/>
                <w:color w:val="000000"/>
                <w:sz w:val="22"/>
                <w:szCs w:val="22"/>
              </w:rPr>
            </w:pPr>
            <w:r>
              <w:rPr>
                <w:rFonts w:ascii="Calibri" w:hAnsi="Calibri" w:cs="Calibri"/>
                <w:color w:val="000000"/>
                <w:sz w:val="22"/>
                <w:szCs w:val="22"/>
              </w:rPr>
              <w:t>25,000</w:t>
            </w:r>
          </w:p>
        </w:tc>
      </w:tr>
    </w:tbl>
    <w:p w14:paraId="6ECBE7A8" w14:textId="77777777" w:rsidR="00512176" w:rsidRDefault="00512176" w:rsidP="006658BD">
      <w:pPr>
        <w:pStyle w:val="NormalWeb"/>
        <w:rPr>
          <w:b/>
        </w:rPr>
      </w:pPr>
    </w:p>
    <w:p w14:paraId="01B319A7" w14:textId="77777777" w:rsidR="00512176" w:rsidRDefault="00512176" w:rsidP="006658BD">
      <w:pPr>
        <w:pStyle w:val="NormalWeb"/>
        <w:rPr>
          <w:b/>
        </w:rPr>
      </w:pPr>
    </w:p>
    <w:p w14:paraId="3F0D7F24" w14:textId="797EF4A9" w:rsidR="006658BD" w:rsidRPr="00E63B7E" w:rsidRDefault="006658BD" w:rsidP="006658BD">
      <w:pPr>
        <w:pStyle w:val="NormalWeb"/>
        <w:rPr>
          <w:b/>
        </w:rPr>
      </w:pPr>
      <w:r w:rsidRPr="00E63B7E">
        <w:rPr>
          <w:b/>
        </w:rPr>
        <w:t>How Areas of Ministry can redeem Points</w:t>
      </w:r>
    </w:p>
    <w:p w14:paraId="03D35782" w14:textId="77777777" w:rsidR="006658BD" w:rsidRPr="00E63B7E" w:rsidRDefault="006658BD" w:rsidP="006658BD">
      <w:pPr>
        <w:pStyle w:val="NormalWeb"/>
      </w:pPr>
      <w:r w:rsidRPr="00E63B7E">
        <w:t>Quarterly, risk management will send an email to the Areas of Ministry/Presidents Advisory Council detailing the available points.  Each area of ministry can use points once per year as points are available on a first come/first serve basis by working with the Risk Management department.</w:t>
      </w:r>
    </w:p>
    <w:p w14:paraId="5DD0B805" w14:textId="77777777" w:rsidR="006658BD" w:rsidRDefault="006658BD" w:rsidP="006658BD">
      <w:pPr>
        <w:pStyle w:val="NormalWeb"/>
      </w:pPr>
      <w:r w:rsidRPr="00E63B7E">
        <w:t>Risk Management will monitor what departments are accruing and using the points.</w:t>
      </w:r>
    </w:p>
    <w:p w14:paraId="2B306E96" w14:textId="77777777" w:rsidR="006658BD" w:rsidRPr="007C54DE" w:rsidRDefault="006658BD" w:rsidP="006658BD">
      <w:pPr>
        <w:tabs>
          <w:tab w:val="left" w:pos="720"/>
        </w:tabs>
        <w:jc w:val="both"/>
        <w:rPr>
          <w:rFonts w:ascii="Palatino Linotype" w:hAnsi="Palatino Linotype"/>
          <w:sz w:val="22"/>
          <w:szCs w:val="22"/>
        </w:rPr>
      </w:pPr>
    </w:p>
    <w:p w14:paraId="7C0F3101" w14:textId="77777777" w:rsidR="006658BD" w:rsidRPr="007C54DE" w:rsidRDefault="006658BD" w:rsidP="00FA0425">
      <w:pPr>
        <w:tabs>
          <w:tab w:val="left" w:pos="720"/>
        </w:tabs>
        <w:jc w:val="both"/>
        <w:rPr>
          <w:rFonts w:ascii="Palatino Linotype" w:hAnsi="Palatino Linotype"/>
          <w:sz w:val="22"/>
          <w:szCs w:val="22"/>
        </w:rPr>
      </w:pPr>
    </w:p>
    <w:sectPr w:rsidR="006658BD" w:rsidRPr="007C54DE" w:rsidSect="007C54DE">
      <w:footerReference w:type="default" r:id="rId20"/>
      <w:headerReference w:type="first" r:id="rId21"/>
      <w:footerReference w:type="first" r:id="rId22"/>
      <w:pgSz w:w="12240" w:h="15840" w:code="1"/>
      <w:pgMar w:top="1440" w:right="1440" w:bottom="72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3409" w14:textId="77777777" w:rsidR="00627D55" w:rsidRDefault="00627D55">
      <w:r>
        <w:separator/>
      </w:r>
    </w:p>
  </w:endnote>
  <w:endnote w:type="continuationSeparator" w:id="0">
    <w:p w14:paraId="0972398C" w14:textId="77777777" w:rsidR="00627D55" w:rsidRDefault="0062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79AF" w14:textId="77777777" w:rsidR="0072229C" w:rsidRDefault="0072229C">
    <w:pPr>
      <w:pStyle w:val="Footer"/>
      <w:jc w:val="center"/>
    </w:pPr>
    <w:r>
      <w:t xml:space="preserve">Page </w:t>
    </w:r>
    <w:r>
      <w:rPr>
        <w:b/>
        <w:bCs/>
      </w:rPr>
      <w:fldChar w:fldCharType="begin"/>
    </w:r>
    <w:r>
      <w:rPr>
        <w:b/>
        <w:bCs/>
      </w:rPr>
      <w:instrText xml:space="preserve"> PAGE </w:instrText>
    </w:r>
    <w:r>
      <w:rPr>
        <w:b/>
        <w:bCs/>
      </w:rPr>
      <w:fldChar w:fldCharType="separate"/>
    </w:r>
    <w:r w:rsidR="00C3248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3248D">
      <w:rPr>
        <w:b/>
        <w:bCs/>
        <w:noProof/>
      </w:rPr>
      <w:t>11</w:t>
    </w:r>
    <w:r>
      <w:rPr>
        <w:b/>
        <w:bCs/>
      </w:rPr>
      <w:fldChar w:fldCharType="end"/>
    </w:r>
  </w:p>
  <w:p w14:paraId="0AD21455" w14:textId="77777777" w:rsidR="0072229C" w:rsidRDefault="00722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5E29" w14:textId="77777777" w:rsidR="0072229C" w:rsidRDefault="0072229C">
    <w:pPr>
      <w:pStyle w:val="Footer"/>
      <w:jc w:val="center"/>
    </w:pPr>
    <w:r>
      <w:t xml:space="preserve">Page </w:t>
    </w:r>
    <w:r>
      <w:rPr>
        <w:b/>
        <w:bCs/>
      </w:rPr>
      <w:fldChar w:fldCharType="begin"/>
    </w:r>
    <w:r>
      <w:rPr>
        <w:b/>
        <w:bCs/>
      </w:rPr>
      <w:instrText xml:space="preserve"> PAGE </w:instrText>
    </w:r>
    <w:r>
      <w:rPr>
        <w:b/>
        <w:bCs/>
      </w:rPr>
      <w:fldChar w:fldCharType="separate"/>
    </w:r>
    <w:r w:rsidR="00890A2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0A22">
      <w:rPr>
        <w:b/>
        <w:bCs/>
        <w:noProof/>
      </w:rPr>
      <w:t>11</w:t>
    </w:r>
    <w:r>
      <w:rPr>
        <w:b/>
        <w:bCs/>
      </w:rPr>
      <w:fldChar w:fldCharType="end"/>
    </w:r>
  </w:p>
  <w:p w14:paraId="744F0BEE" w14:textId="77777777" w:rsidR="0072229C" w:rsidRDefault="00722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A15D" w14:textId="77777777" w:rsidR="00627D55" w:rsidRDefault="00627D55">
      <w:r>
        <w:separator/>
      </w:r>
    </w:p>
  </w:footnote>
  <w:footnote w:type="continuationSeparator" w:id="0">
    <w:p w14:paraId="50821CE7" w14:textId="77777777" w:rsidR="00627D55" w:rsidRDefault="0062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D261" w14:textId="4AADFC17" w:rsidR="00CB3D47" w:rsidRDefault="00AA1EB1" w:rsidP="00CB3D47">
    <w:pPr>
      <w:pStyle w:val="Header"/>
    </w:pPr>
    <w:r>
      <w:rPr>
        <w:b/>
        <w:bCs/>
        <w:noProof/>
      </w:rPr>
      <w:drawing>
        <wp:anchor distT="0" distB="0" distL="114300" distR="114300" simplePos="0" relativeHeight="251681280" behindDoc="0" locked="0" layoutInCell="1" allowOverlap="1" wp14:anchorId="43B70007" wp14:editId="5E88E2EF">
          <wp:simplePos x="0" y="0"/>
          <wp:positionH relativeFrom="column">
            <wp:posOffset>2038350</wp:posOffset>
          </wp:positionH>
          <wp:positionV relativeFrom="paragraph">
            <wp:posOffset>-638175</wp:posOffset>
          </wp:positionV>
          <wp:extent cx="1905000" cy="895350"/>
          <wp:effectExtent l="0" t="0" r="0" b="0"/>
          <wp:wrapNone/>
          <wp:docPr id="4" name="Picture 1" descr="C:\Documents and Settings\cmartin\Desktop\Temporary\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cmartin\Desktop\Temporary\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D47">
      <w:tab/>
    </w:r>
    <w:r w:rsidR="00CB3D47">
      <w:tab/>
    </w:r>
    <w:r w:rsidR="00CB3D47">
      <w:tab/>
    </w:r>
    <w:r w:rsidR="00CB3D47">
      <w:tab/>
    </w:r>
    <w:r w:rsidR="00CB3D47">
      <w:tab/>
    </w:r>
  </w:p>
  <w:p w14:paraId="169E05EA" w14:textId="77777777" w:rsidR="00E11309" w:rsidRDefault="00E11309" w:rsidP="00E11309">
    <w:pPr>
      <w:pStyle w:val="Title"/>
    </w:pPr>
    <w:r>
      <w:t>WELS SYNODICAL COUNCIL</w:t>
    </w:r>
  </w:p>
  <w:p w14:paraId="475596E8" w14:textId="77777777" w:rsidR="00E11309" w:rsidRDefault="00E11309" w:rsidP="00E11309">
    <w:pPr>
      <w:pStyle w:val="Subtitle"/>
    </w:pPr>
    <w:r>
      <w:t>Approved Policies and Procedures</w:t>
    </w:r>
  </w:p>
  <w:p w14:paraId="398B2543" w14:textId="77777777" w:rsidR="00E11309" w:rsidRDefault="00E11309" w:rsidP="00E11309">
    <w:pPr>
      <w:pStyle w:val="Subtitle"/>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150"/>
      <w:gridCol w:w="3150"/>
      <w:gridCol w:w="2160"/>
    </w:tblGrid>
    <w:tr w:rsidR="00E11309" w14:paraId="49408A1E" w14:textId="77777777" w:rsidTr="00231068">
      <w:tc>
        <w:tcPr>
          <w:tcW w:w="1368" w:type="dxa"/>
          <w:tcBorders>
            <w:top w:val="single" w:sz="18" w:space="0" w:color="auto"/>
            <w:left w:val="single" w:sz="18" w:space="0" w:color="auto"/>
            <w:bottom w:val="single" w:sz="18" w:space="0" w:color="auto"/>
          </w:tcBorders>
        </w:tcPr>
        <w:p w14:paraId="2A215328" w14:textId="77777777" w:rsidR="00E11309" w:rsidRPr="00CF16A5" w:rsidRDefault="00E11309" w:rsidP="00231068">
          <w:pPr>
            <w:jc w:val="center"/>
            <w:rPr>
              <w:rFonts w:ascii="Palatino Linotype" w:hAnsi="Palatino Linotype"/>
              <w:b/>
              <w:bCs/>
            </w:rPr>
          </w:pPr>
          <w:r w:rsidRPr="00CF16A5">
            <w:rPr>
              <w:rFonts w:ascii="Palatino Linotype" w:hAnsi="Palatino Linotype"/>
              <w:b/>
              <w:bCs/>
            </w:rPr>
            <w:t>Policy #</w:t>
          </w:r>
        </w:p>
      </w:tc>
      <w:tc>
        <w:tcPr>
          <w:tcW w:w="3150" w:type="dxa"/>
          <w:tcBorders>
            <w:top w:val="single" w:sz="18" w:space="0" w:color="auto"/>
            <w:bottom w:val="single" w:sz="18" w:space="0" w:color="auto"/>
          </w:tcBorders>
        </w:tcPr>
        <w:p w14:paraId="5B7FFAE0" w14:textId="77777777" w:rsidR="00E11309" w:rsidRPr="00CF16A5" w:rsidRDefault="00E11309" w:rsidP="00231068">
          <w:pPr>
            <w:jc w:val="center"/>
            <w:rPr>
              <w:rFonts w:ascii="Palatino Linotype" w:hAnsi="Palatino Linotype"/>
              <w:b/>
              <w:bCs/>
            </w:rPr>
          </w:pPr>
          <w:r w:rsidRPr="00CF16A5">
            <w:rPr>
              <w:rFonts w:ascii="Palatino Linotype" w:hAnsi="Palatino Linotype"/>
              <w:b/>
              <w:bCs/>
            </w:rPr>
            <w:t>Effective Date &amp;</w:t>
          </w:r>
        </w:p>
        <w:p w14:paraId="57C838F1" w14:textId="77777777" w:rsidR="00E11309" w:rsidRPr="00CF16A5" w:rsidRDefault="00E11309" w:rsidP="00231068">
          <w:pPr>
            <w:jc w:val="center"/>
            <w:rPr>
              <w:rFonts w:ascii="Palatino Linotype" w:hAnsi="Palatino Linotype"/>
              <w:b/>
              <w:bCs/>
            </w:rPr>
          </w:pPr>
          <w:r w:rsidRPr="00CF16A5">
            <w:rPr>
              <w:rFonts w:ascii="Palatino Linotype" w:hAnsi="Palatino Linotype"/>
              <w:b/>
              <w:bCs/>
            </w:rPr>
            <w:t>Revision History</w:t>
          </w:r>
        </w:p>
      </w:tc>
      <w:tc>
        <w:tcPr>
          <w:tcW w:w="3150" w:type="dxa"/>
          <w:tcBorders>
            <w:top w:val="single" w:sz="18" w:space="0" w:color="auto"/>
            <w:bottom w:val="single" w:sz="18" w:space="0" w:color="auto"/>
          </w:tcBorders>
        </w:tcPr>
        <w:p w14:paraId="373D6006" w14:textId="77777777" w:rsidR="00E11309" w:rsidRPr="00CF16A5" w:rsidRDefault="00E11309" w:rsidP="00231068">
          <w:pPr>
            <w:jc w:val="center"/>
            <w:rPr>
              <w:rFonts w:ascii="Palatino Linotype" w:hAnsi="Palatino Linotype"/>
              <w:b/>
              <w:bCs/>
            </w:rPr>
          </w:pPr>
          <w:r w:rsidRPr="00CF16A5">
            <w:rPr>
              <w:rFonts w:ascii="Palatino Linotype" w:hAnsi="Palatino Linotype"/>
              <w:b/>
              <w:bCs/>
            </w:rPr>
            <w:t>Subject</w:t>
          </w:r>
        </w:p>
      </w:tc>
      <w:tc>
        <w:tcPr>
          <w:tcW w:w="2160" w:type="dxa"/>
          <w:tcBorders>
            <w:top w:val="single" w:sz="18" w:space="0" w:color="auto"/>
            <w:bottom w:val="single" w:sz="18" w:space="0" w:color="auto"/>
            <w:right w:val="single" w:sz="18" w:space="0" w:color="auto"/>
          </w:tcBorders>
        </w:tcPr>
        <w:p w14:paraId="4899A44A" w14:textId="77777777" w:rsidR="00E11309" w:rsidRPr="00CF16A5" w:rsidRDefault="00E11309" w:rsidP="00231068">
          <w:pPr>
            <w:jc w:val="center"/>
            <w:rPr>
              <w:rFonts w:ascii="Palatino Linotype" w:hAnsi="Palatino Linotype"/>
              <w:b/>
              <w:bCs/>
            </w:rPr>
          </w:pPr>
          <w:r w:rsidRPr="00CF16A5">
            <w:rPr>
              <w:rFonts w:ascii="Palatino Linotype" w:hAnsi="Palatino Linotype"/>
              <w:b/>
              <w:bCs/>
            </w:rPr>
            <w:t>Origination</w:t>
          </w:r>
        </w:p>
      </w:tc>
    </w:tr>
    <w:tr w:rsidR="00E11309" w14:paraId="3CE9596F" w14:textId="77777777" w:rsidTr="00231068">
      <w:tc>
        <w:tcPr>
          <w:tcW w:w="1368" w:type="dxa"/>
          <w:tcBorders>
            <w:top w:val="single" w:sz="18" w:space="0" w:color="auto"/>
            <w:left w:val="single" w:sz="18" w:space="0" w:color="auto"/>
            <w:bottom w:val="single" w:sz="18" w:space="0" w:color="auto"/>
          </w:tcBorders>
        </w:tcPr>
        <w:p w14:paraId="4BFF7591" w14:textId="77777777" w:rsidR="00E11309" w:rsidRPr="00CF16A5" w:rsidRDefault="00E11309" w:rsidP="00231068">
          <w:pPr>
            <w:pStyle w:val="Heading1"/>
            <w:rPr>
              <w:rFonts w:ascii="Palatino Linotype" w:hAnsi="Palatino Linotype"/>
              <w:sz w:val="24"/>
            </w:rPr>
          </w:pPr>
          <w:r w:rsidRPr="00CF16A5">
            <w:rPr>
              <w:rFonts w:ascii="Palatino Linotype" w:hAnsi="Palatino Linotype"/>
              <w:sz w:val="24"/>
            </w:rPr>
            <w:t>SC0050</w:t>
          </w:r>
        </w:p>
      </w:tc>
      <w:tc>
        <w:tcPr>
          <w:tcW w:w="3150" w:type="dxa"/>
          <w:tcBorders>
            <w:top w:val="single" w:sz="18" w:space="0" w:color="auto"/>
            <w:bottom w:val="single" w:sz="18" w:space="0" w:color="auto"/>
          </w:tcBorders>
        </w:tcPr>
        <w:p w14:paraId="2A11E9D0" w14:textId="5492275D" w:rsidR="004A301E" w:rsidRPr="00CF16A5" w:rsidRDefault="00E11309" w:rsidP="00F53F52">
          <w:pPr>
            <w:jc w:val="center"/>
            <w:rPr>
              <w:rFonts w:ascii="Palatino Linotype" w:hAnsi="Palatino Linotype"/>
              <w:b/>
              <w:bCs/>
            </w:rPr>
          </w:pPr>
          <w:r w:rsidRPr="00CF16A5">
            <w:rPr>
              <w:rFonts w:ascii="Palatino Linotype" w:hAnsi="Palatino Linotype"/>
              <w:b/>
              <w:bCs/>
            </w:rPr>
            <w:t>04/28/12</w:t>
          </w:r>
          <w:r w:rsidR="00F53F52">
            <w:rPr>
              <w:rFonts w:ascii="Palatino Linotype" w:hAnsi="Palatino Linotype"/>
              <w:b/>
              <w:bCs/>
            </w:rPr>
            <w:t xml:space="preserve">, </w:t>
          </w:r>
          <w:r w:rsidR="004A301E">
            <w:rPr>
              <w:rFonts w:ascii="Palatino Linotype" w:hAnsi="Palatino Linotype"/>
              <w:b/>
              <w:bCs/>
            </w:rPr>
            <w:t>05/16/2016</w:t>
          </w:r>
          <w:r w:rsidR="000F669F">
            <w:rPr>
              <w:rFonts w:ascii="Palatino Linotype" w:hAnsi="Palatino Linotype"/>
              <w:b/>
              <w:bCs/>
            </w:rPr>
            <w:t>, 02/29/20</w:t>
          </w:r>
          <w:r w:rsidR="00D4650D">
            <w:rPr>
              <w:rFonts w:ascii="Palatino Linotype" w:hAnsi="Palatino Linotype"/>
              <w:b/>
              <w:bCs/>
            </w:rPr>
            <w:t>, 11/06/21</w:t>
          </w:r>
        </w:p>
      </w:tc>
      <w:tc>
        <w:tcPr>
          <w:tcW w:w="3150" w:type="dxa"/>
          <w:tcBorders>
            <w:top w:val="single" w:sz="18" w:space="0" w:color="auto"/>
            <w:bottom w:val="single" w:sz="18" w:space="0" w:color="auto"/>
          </w:tcBorders>
        </w:tcPr>
        <w:p w14:paraId="0C43AB4E" w14:textId="77777777" w:rsidR="00E11309" w:rsidRPr="00CF16A5" w:rsidRDefault="00E11309" w:rsidP="00231068">
          <w:pPr>
            <w:jc w:val="center"/>
            <w:rPr>
              <w:rFonts w:ascii="Palatino Linotype" w:hAnsi="Palatino Linotype"/>
              <w:b/>
              <w:bCs/>
            </w:rPr>
          </w:pPr>
          <w:r w:rsidRPr="00CF16A5">
            <w:rPr>
              <w:rFonts w:ascii="Palatino Linotype" w:hAnsi="Palatino Linotype"/>
              <w:b/>
              <w:bCs/>
            </w:rPr>
            <w:t xml:space="preserve">Travel and Business </w:t>
          </w:r>
          <w:proofErr w:type="gramStart"/>
          <w:r w:rsidRPr="00CF16A5">
            <w:rPr>
              <w:rFonts w:ascii="Palatino Linotype" w:hAnsi="Palatino Linotype"/>
              <w:b/>
              <w:bCs/>
            </w:rPr>
            <w:t>Expense  Reporting</w:t>
          </w:r>
          <w:proofErr w:type="gramEnd"/>
          <w:r w:rsidRPr="00CF16A5">
            <w:rPr>
              <w:rFonts w:ascii="Palatino Linotype" w:hAnsi="Palatino Linotype"/>
              <w:b/>
              <w:bCs/>
            </w:rPr>
            <w:t xml:space="preserve"> and Reimbursement</w:t>
          </w:r>
        </w:p>
      </w:tc>
      <w:tc>
        <w:tcPr>
          <w:tcW w:w="2160" w:type="dxa"/>
          <w:tcBorders>
            <w:top w:val="single" w:sz="18" w:space="0" w:color="auto"/>
            <w:bottom w:val="single" w:sz="18" w:space="0" w:color="auto"/>
            <w:right w:val="single" w:sz="18" w:space="0" w:color="auto"/>
          </w:tcBorders>
        </w:tcPr>
        <w:p w14:paraId="1B0F818A" w14:textId="77777777" w:rsidR="00E11309" w:rsidRPr="00CF16A5" w:rsidRDefault="00E11309" w:rsidP="00231068">
          <w:pPr>
            <w:jc w:val="center"/>
            <w:rPr>
              <w:rFonts w:ascii="Palatino Linotype" w:hAnsi="Palatino Linotype"/>
              <w:b/>
              <w:bCs/>
            </w:rPr>
          </w:pPr>
          <w:r w:rsidRPr="00CF16A5">
            <w:rPr>
              <w:rFonts w:ascii="Palatino Linotype" w:hAnsi="Palatino Linotype"/>
              <w:b/>
              <w:bCs/>
            </w:rPr>
            <w:t>Synodical Council</w:t>
          </w:r>
        </w:p>
      </w:tc>
    </w:tr>
  </w:tbl>
  <w:p w14:paraId="5F18CA0B" w14:textId="77777777" w:rsidR="00E11309" w:rsidRDefault="00E11309" w:rsidP="00E11309">
    <w:pPr>
      <w:pStyle w:val="Header"/>
    </w:pPr>
  </w:p>
  <w:p w14:paraId="550BF637" w14:textId="26424B42" w:rsidR="00E11309" w:rsidRDefault="00DA221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EE7"/>
    <w:multiLevelType w:val="hybridMultilevel"/>
    <w:tmpl w:val="E758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D367A"/>
    <w:multiLevelType w:val="hybridMultilevel"/>
    <w:tmpl w:val="7768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6554F"/>
    <w:multiLevelType w:val="hybridMultilevel"/>
    <w:tmpl w:val="EF30A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B18A2"/>
    <w:multiLevelType w:val="hybridMultilevel"/>
    <w:tmpl w:val="4A925598"/>
    <w:lvl w:ilvl="0" w:tplc="17D001F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52C9"/>
    <w:multiLevelType w:val="hybridMultilevel"/>
    <w:tmpl w:val="584C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73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FC4EA6"/>
    <w:multiLevelType w:val="hybridMultilevel"/>
    <w:tmpl w:val="58C877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384898"/>
    <w:multiLevelType w:val="hybridMultilevel"/>
    <w:tmpl w:val="936AB1BC"/>
    <w:lvl w:ilvl="0" w:tplc="17D001F0">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6157"/>
    <w:multiLevelType w:val="hybridMultilevel"/>
    <w:tmpl w:val="2384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04069"/>
    <w:multiLevelType w:val="hybridMultilevel"/>
    <w:tmpl w:val="6C50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B2868"/>
    <w:multiLevelType w:val="hybridMultilevel"/>
    <w:tmpl w:val="1F10F13C"/>
    <w:lvl w:ilvl="0" w:tplc="4A0CFD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A4794"/>
    <w:multiLevelType w:val="hybridMultilevel"/>
    <w:tmpl w:val="598E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5C0A"/>
    <w:multiLevelType w:val="hybridMultilevel"/>
    <w:tmpl w:val="4A8A2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33808"/>
    <w:multiLevelType w:val="hybridMultilevel"/>
    <w:tmpl w:val="7F8A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D1985"/>
    <w:multiLevelType w:val="hybridMultilevel"/>
    <w:tmpl w:val="06F89A76"/>
    <w:lvl w:ilvl="0" w:tplc="17D001F0">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4ABEBD8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D94B26"/>
    <w:multiLevelType w:val="hybridMultilevel"/>
    <w:tmpl w:val="8F4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44209"/>
    <w:multiLevelType w:val="hybridMultilevel"/>
    <w:tmpl w:val="2108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45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911484"/>
    <w:multiLevelType w:val="hybridMultilevel"/>
    <w:tmpl w:val="09D8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1A55"/>
    <w:multiLevelType w:val="hybridMultilevel"/>
    <w:tmpl w:val="5B58C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765791"/>
    <w:multiLevelType w:val="hybridMultilevel"/>
    <w:tmpl w:val="D6C86266"/>
    <w:lvl w:ilvl="0" w:tplc="04090015">
      <w:start w:val="1"/>
      <w:numFmt w:val="upperLetter"/>
      <w:lvlText w:val="%1."/>
      <w:lvlJc w:val="left"/>
      <w:pPr>
        <w:ind w:left="720" w:hanging="360"/>
      </w:pPr>
    </w:lvl>
    <w:lvl w:ilvl="1" w:tplc="04090015">
      <w:start w:val="1"/>
      <w:numFmt w:val="upperLetter"/>
      <w:lvlText w:val="%2."/>
      <w:lvlJc w:val="left"/>
      <w:pPr>
        <w:ind w:left="30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24BA1"/>
    <w:multiLevelType w:val="hybridMultilevel"/>
    <w:tmpl w:val="BE568CC2"/>
    <w:lvl w:ilvl="0" w:tplc="4134B3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A240A"/>
    <w:multiLevelType w:val="hybridMultilevel"/>
    <w:tmpl w:val="7A081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13EF3"/>
    <w:multiLevelType w:val="hybridMultilevel"/>
    <w:tmpl w:val="6B807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2543A7"/>
    <w:multiLevelType w:val="hybridMultilevel"/>
    <w:tmpl w:val="51D86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A2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9435C8"/>
    <w:multiLevelType w:val="hybridMultilevel"/>
    <w:tmpl w:val="DA8E0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264FFC"/>
    <w:multiLevelType w:val="hybridMultilevel"/>
    <w:tmpl w:val="F13C541A"/>
    <w:lvl w:ilvl="0" w:tplc="AF0866B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5B36FE"/>
    <w:multiLevelType w:val="hybridMultilevel"/>
    <w:tmpl w:val="D798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56B9D"/>
    <w:multiLevelType w:val="hybridMultilevel"/>
    <w:tmpl w:val="64E41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AD695E"/>
    <w:multiLevelType w:val="hybridMultilevel"/>
    <w:tmpl w:val="22440F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4AB659C"/>
    <w:multiLevelType w:val="hybridMultilevel"/>
    <w:tmpl w:val="B4C0C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FF6EDB"/>
    <w:multiLevelType w:val="hybridMultilevel"/>
    <w:tmpl w:val="209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04F28"/>
    <w:multiLevelType w:val="hybridMultilevel"/>
    <w:tmpl w:val="F424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E3D9E"/>
    <w:multiLevelType w:val="hybridMultilevel"/>
    <w:tmpl w:val="53FC4072"/>
    <w:lvl w:ilvl="0" w:tplc="D8665D0C">
      <w:start w:val="1"/>
      <w:numFmt w:val="decimal"/>
      <w:lvlText w:val="%1."/>
      <w:lvlJc w:val="left"/>
      <w:pPr>
        <w:ind w:left="720" w:hanging="360"/>
      </w:pPr>
      <w:rPr>
        <w:b/>
        <w:bCs/>
      </w:rPr>
    </w:lvl>
    <w:lvl w:ilvl="1" w:tplc="2ABCDC8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550A8"/>
    <w:multiLevelType w:val="hybridMultilevel"/>
    <w:tmpl w:val="62887A3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90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AF39D3"/>
    <w:multiLevelType w:val="hybridMultilevel"/>
    <w:tmpl w:val="DE18E5AC"/>
    <w:lvl w:ilvl="0" w:tplc="9D9E61F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2D3D94"/>
    <w:multiLevelType w:val="hybridMultilevel"/>
    <w:tmpl w:val="ACC0D800"/>
    <w:lvl w:ilvl="0" w:tplc="6E2AA5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83A88"/>
    <w:multiLevelType w:val="hybridMultilevel"/>
    <w:tmpl w:val="071C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192E9C"/>
    <w:multiLevelType w:val="hybridMultilevel"/>
    <w:tmpl w:val="BF0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73C2FC2"/>
    <w:multiLevelType w:val="hybridMultilevel"/>
    <w:tmpl w:val="A6D26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B4752D"/>
    <w:multiLevelType w:val="hybridMultilevel"/>
    <w:tmpl w:val="171C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517AE"/>
    <w:multiLevelType w:val="hybridMultilevel"/>
    <w:tmpl w:val="530A33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D4240E"/>
    <w:multiLevelType w:val="hybridMultilevel"/>
    <w:tmpl w:val="B82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84DCD"/>
    <w:multiLevelType w:val="hybridMultilevel"/>
    <w:tmpl w:val="0ABA0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543B2"/>
    <w:multiLevelType w:val="hybridMultilevel"/>
    <w:tmpl w:val="F4B8E6D4"/>
    <w:lvl w:ilvl="0" w:tplc="052CC2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D6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3125D4"/>
    <w:multiLevelType w:val="hybridMultilevel"/>
    <w:tmpl w:val="6CEE5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B473BF"/>
    <w:multiLevelType w:val="hybridMultilevel"/>
    <w:tmpl w:val="49D8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7"/>
  </w:num>
  <w:num w:numId="4">
    <w:abstractNumId w:val="36"/>
  </w:num>
  <w:num w:numId="5">
    <w:abstractNumId w:val="25"/>
  </w:num>
  <w:num w:numId="6">
    <w:abstractNumId w:val="30"/>
  </w:num>
  <w:num w:numId="7">
    <w:abstractNumId w:val="2"/>
  </w:num>
  <w:num w:numId="8">
    <w:abstractNumId w:val="35"/>
  </w:num>
  <w:num w:numId="9">
    <w:abstractNumId w:val="31"/>
  </w:num>
  <w:num w:numId="10">
    <w:abstractNumId w:val="6"/>
  </w:num>
  <w:num w:numId="11">
    <w:abstractNumId w:val="29"/>
  </w:num>
  <w:num w:numId="12">
    <w:abstractNumId w:val="7"/>
  </w:num>
  <w:num w:numId="13">
    <w:abstractNumId w:val="26"/>
  </w:num>
  <w:num w:numId="14">
    <w:abstractNumId w:val="0"/>
  </w:num>
  <w:num w:numId="15">
    <w:abstractNumId w:val="1"/>
  </w:num>
  <w:num w:numId="16">
    <w:abstractNumId w:val="23"/>
  </w:num>
  <w:num w:numId="17">
    <w:abstractNumId w:val="14"/>
  </w:num>
  <w:num w:numId="18">
    <w:abstractNumId w:val="1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8"/>
  </w:num>
  <w:num w:numId="22">
    <w:abstractNumId w:val="32"/>
  </w:num>
  <w:num w:numId="23">
    <w:abstractNumId w:val="48"/>
  </w:num>
  <w:num w:numId="24">
    <w:abstractNumId w:val="24"/>
  </w:num>
  <w:num w:numId="25">
    <w:abstractNumId w:val="10"/>
  </w:num>
  <w:num w:numId="26">
    <w:abstractNumId w:val="19"/>
  </w:num>
  <w:num w:numId="27">
    <w:abstractNumId w:val="21"/>
  </w:num>
  <w:num w:numId="28">
    <w:abstractNumId w:val="39"/>
  </w:num>
  <w:num w:numId="29">
    <w:abstractNumId w:val="38"/>
  </w:num>
  <w:num w:numId="30">
    <w:abstractNumId w:val="20"/>
  </w:num>
  <w:num w:numId="31">
    <w:abstractNumId w:val="37"/>
  </w:num>
  <w:num w:numId="32">
    <w:abstractNumId w:val="27"/>
  </w:num>
  <w:num w:numId="33">
    <w:abstractNumId w:val="4"/>
  </w:num>
  <w:num w:numId="34">
    <w:abstractNumId w:val="44"/>
  </w:num>
  <w:num w:numId="35">
    <w:abstractNumId w:val="12"/>
  </w:num>
  <w:num w:numId="36">
    <w:abstractNumId w:val="8"/>
  </w:num>
  <w:num w:numId="37">
    <w:abstractNumId w:val="42"/>
  </w:num>
  <w:num w:numId="38">
    <w:abstractNumId w:val="33"/>
  </w:num>
  <w:num w:numId="39">
    <w:abstractNumId w:val="9"/>
  </w:num>
  <w:num w:numId="40">
    <w:abstractNumId w:val="49"/>
  </w:num>
  <w:num w:numId="41">
    <w:abstractNumId w:val="11"/>
  </w:num>
  <w:num w:numId="42">
    <w:abstractNumId w:val="43"/>
  </w:num>
  <w:num w:numId="43">
    <w:abstractNumId w:val="46"/>
  </w:num>
  <w:num w:numId="44">
    <w:abstractNumId w:val="41"/>
  </w:num>
  <w:num w:numId="45">
    <w:abstractNumId w:val="28"/>
  </w:num>
  <w:num w:numId="46">
    <w:abstractNumId w:val="45"/>
  </w:num>
  <w:num w:numId="47">
    <w:abstractNumId w:val="22"/>
  </w:num>
  <w:num w:numId="48">
    <w:abstractNumId w:val="13"/>
  </w:num>
  <w:num w:numId="49">
    <w:abstractNumId w:val="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72"/>
    <w:rsid w:val="00010766"/>
    <w:rsid w:val="00010CAE"/>
    <w:rsid w:val="00013DCF"/>
    <w:rsid w:val="00020DD4"/>
    <w:rsid w:val="00052108"/>
    <w:rsid w:val="0005469A"/>
    <w:rsid w:val="000607D2"/>
    <w:rsid w:val="00073700"/>
    <w:rsid w:val="00086F00"/>
    <w:rsid w:val="000B0372"/>
    <w:rsid w:val="000B0BC6"/>
    <w:rsid w:val="000B5FDF"/>
    <w:rsid w:val="000B6203"/>
    <w:rsid w:val="000C750E"/>
    <w:rsid w:val="000D32EA"/>
    <w:rsid w:val="000D56DF"/>
    <w:rsid w:val="000E2A53"/>
    <w:rsid w:val="000F542D"/>
    <w:rsid w:val="000F669F"/>
    <w:rsid w:val="001128F0"/>
    <w:rsid w:val="00112EEC"/>
    <w:rsid w:val="00113402"/>
    <w:rsid w:val="00116489"/>
    <w:rsid w:val="00142848"/>
    <w:rsid w:val="001604DE"/>
    <w:rsid w:val="00170152"/>
    <w:rsid w:val="0017255C"/>
    <w:rsid w:val="0019034B"/>
    <w:rsid w:val="001934C2"/>
    <w:rsid w:val="001A6B27"/>
    <w:rsid w:val="001B3E08"/>
    <w:rsid w:val="001C10E9"/>
    <w:rsid w:val="001C1CF2"/>
    <w:rsid w:val="001C2082"/>
    <w:rsid w:val="001C20BB"/>
    <w:rsid w:val="001D1E24"/>
    <w:rsid w:val="001E3D81"/>
    <w:rsid w:val="001F2A09"/>
    <w:rsid w:val="00201152"/>
    <w:rsid w:val="00210245"/>
    <w:rsid w:val="00231068"/>
    <w:rsid w:val="002370E3"/>
    <w:rsid w:val="002440B7"/>
    <w:rsid w:val="002512D2"/>
    <w:rsid w:val="00272461"/>
    <w:rsid w:val="002767F5"/>
    <w:rsid w:val="00290904"/>
    <w:rsid w:val="002A22E0"/>
    <w:rsid w:val="002B6BE3"/>
    <w:rsid w:val="002C2C34"/>
    <w:rsid w:val="002D25FF"/>
    <w:rsid w:val="002D26F2"/>
    <w:rsid w:val="002F3800"/>
    <w:rsid w:val="002F5DBC"/>
    <w:rsid w:val="003013A9"/>
    <w:rsid w:val="00306B71"/>
    <w:rsid w:val="00311277"/>
    <w:rsid w:val="0032253D"/>
    <w:rsid w:val="00330E93"/>
    <w:rsid w:val="003360EF"/>
    <w:rsid w:val="003524D9"/>
    <w:rsid w:val="003537EA"/>
    <w:rsid w:val="00361634"/>
    <w:rsid w:val="003B190F"/>
    <w:rsid w:val="003B52A0"/>
    <w:rsid w:val="003C1001"/>
    <w:rsid w:val="003D3004"/>
    <w:rsid w:val="003F7FBE"/>
    <w:rsid w:val="00405CB0"/>
    <w:rsid w:val="00425603"/>
    <w:rsid w:val="004372DD"/>
    <w:rsid w:val="00450C5C"/>
    <w:rsid w:val="00451C3B"/>
    <w:rsid w:val="004644C3"/>
    <w:rsid w:val="00472733"/>
    <w:rsid w:val="00483123"/>
    <w:rsid w:val="00487B78"/>
    <w:rsid w:val="004A301E"/>
    <w:rsid w:val="004C34C9"/>
    <w:rsid w:val="004C6054"/>
    <w:rsid w:val="004C7902"/>
    <w:rsid w:val="004D4296"/>
    <w:rsid w:val="004F36E6"/>
    <w:rsid w:val="004F3C6B"/>
    <w:rsid w:val="004F4F95"/>
    <w:rsid w:val="00500CA6"/>
    <w:rsid w:val="00502697"/>
    <w:rsid w:val="00507308"/>
    <w:rsid w:val="005120DE"/>
    <w:rsid w:val="00512176"/>
    <w:rsid w:val="005206FA"/>
    <w:rsid w:val="00525F49"/>
    <w:rsid w:val="00527F1C"/>
    <w:rsid w:val="00532E30"/>
    <w:rsid w:val="00572903"/>
    <w:rsid w:val="005815C2"/>
    <w:rsid w:val="00584959"/>
    <w:rsid w:val="005927BF"/>
    <w:rsid w:val="005A276D"/>
    <w:rsid w:val="005B25D7"/>
    <w:rsid w:val="005F4D5E"/>
    <w:rsid w:val="00601370"/>
    <w:rsid w:val="00610ABB"/>
    <w:rsid w:val="006177E3"/>
    <w:rsid w:val="00627D55"/>
    <w:rsid w:val="00635B6B"/>
    <w:rsid w:val="00640723"/>
    <w:rsid w:val="0065302E"/>
    <w:rsid w:val="00653492"/>
    <w:rsid w:val="00654208"/>
    <w:rsid w:val="006658BD"/>
    <w:rsid w:val="006671D3"/>
    <w:rsid w:val="00684233"/>
    <w:rsid w:val="0069620B"/>
    <w:rsid w:val="006A6F26"/>
    <w:rsid w:val="006B708C"/>
    <w:rsid w:val="006E2E46"/>
    <w:rsid w:val="006E5ACD"/>
    <w:rsid w:val="006F1560"/>
    <w:rsid w:val="00704197"/>
    <w:rsid w:val="00704580"/>
    <w:rsid w:val="007069FC"/>
    <w:rsid w:val="0072229C"/>
    <w:rsid w:val="007234B1"/>
    <w:rsid w:val="00735FD9"/>
    <w:rsid w:val="00751768"/>
    <w:rsid w:val="00763BE3"/>
    <w:rsid w:val="00791D84"/>
    <w:rsid w:val="007A2E40"/>
    <w:rsid w:val="007A6FBE"/>
    <w:rsid w:val="007B2600"/>
    <w:rsid w:val="007C54DE"/>
    <w:rsid w:val="007E38FD"/>
    <w:rsid w:val="007F5373"/>
    <w:rsid w:val="00815051"/>
    <w:rsid w:val="00855175"/>
    <w:rsid w:val="00862EBE"/>
    <w:rsid w:val="00864208"/>
    <w:rsid w:val="00890A22"/>
    <w:rsid w:val="008A4252"/>
    <w:rsid w:val="008D50F3"/>
    <w:rsid w:val="008E226E"/>
    <w:rsid w:val="008F45E7"/>
    <w:rsid w:val="008F5000"/>
    <w:rsid w:val="00914A7E"/>
    <w:rsid w:val="00922B8B"/>
    <w:rsid w:val="00924D2A"/>
    <w:rsid w:val="00927B8E"/>
    <w:rsid w:val="00932AAC"/>
    <w:rsid w:val="009358F2"/>
    <w:rsid w:val="00946E77"/>
    <w:rsid w:val="00955E9C"/>
    <w:rsid w:val="00961719"/>
    <w:rsid w:val="009830F0"/>
    <w:rsid w:val="00987D8D"/>
    <w:rsid w:val="00995658"/>
    <w:rsid w:val="009A5EEA"/>
    <w:rsid w:val="009B20F6"/>
    <w:rsid w:val="009B6EAF"/>
    <w:rsid w:val="009C014E"/>
    <w:rsid w:val="009C1623"/>
    <w:rsid w:val="009C1950"/>
    <w:rsid w:val="009C2194"/>
    <w:rsid w:val="009C339A"/>
    <w:rsid w:val="009D6EF5"/>
    <w:rsid w:val="009F17E4"/>
    <w:rsid w:val="009F2E96"/>
    <w:rsid w:val="00A043B0"/>
    <w:rsid w:val="00A06060"/>
    <w:rsid w:val="00A2089E"/>
    <w:rsid w:val="00A6054A"/>
    <w:rsid w:val="00A60672"/>
    <w:rsid w:val="00A75348"/>
    <w:rsid w:val="00A8547B"/>
    <w:rsid w:val="00A879D6"/>
    <w:rsid w:val="00AA0BC4"/>
    <w:rsid w:val="00AA1EB1"/>
    <w:rsid w:val="00AA5E55"/>
    <w:rsid w:val="00AB08EC"/>
    <w:rsid w:val="00AB4FE4"/>
    <w:rsid w:val="00AD1B3D"/>
    <w:rsid w:val="00AD50CD"/>
    <w:rsid w:val="00AD78A1"/>
    <w:rsid w:val="00AF4CA7"/>
    <w:rsid w:val="00B0738A"/>
    <w:rsid w:val="00B07E4B"/>
    <w:rsid w:val="00B25EF1"/>
    <w:rsid w:val="00B345FC"/>
    <w:rsid w:val="00B41AF2"/>
    <w:rsid w:val="00B420A9"/>
    <w:rsid w:val="00B52F9C"/>
    <w:rsid w:val="00B55643"/>
    <w:rsid w:val="00B60089"/>
    <w:rsid w:val="00B623F8"/>
    <w:rsid w:val="00BA46D8"/>
    <w:rsid w:val="00BC0615"/>
    <w:rsid w:val="00BC47CD"/>
    <w:rsid w:val="00BC4EEB"/>
    <w:rsid w:val="00BD7161"/>
    <w:rsid w:val="00BE6417"/>
    <w:rsid w:val="00BF2CEB"/>
    <w:rsid w:val="00BF3F45"/>
    <w:rsid w:val="00BF5DF6"/>
    <w:rsid w:val="00C0791E"/>
    <w:rsid w:val="00C1571B"/>
    <w:rsid w:val="00C15815"/>
    <w:rsid w:val="00C3248D"/>
    <w:rsid w:val="00C40DA0"/>
    <w:rsid w:val="00C41F8D"/>
    <w:rsid w:val="00C42CAD"/>
    <w:rsid w:val="00C525D7"/>
    <w:rsid w:val="00C566C5"/>
    <w:rsid w:val="00C6712F"/>
    <w:rsid w:val="00CA77F1"/>
    <w:rsid w:val="00CB0D05"/>
    <w:rsid w:val="00CB3D47"/>
    <w:rsid w:val="00CC2A0F"/>
    <w:rsid w:val="00CC4872"/>
    <w:rsid w:val="00CC49DC"/>
    <w:rsid w:val="00CD4D7E"/>
    <w:rsid w:val="00CD767E"/>
    <w:rsid w:val="00CE7693"/>
    <w:rsid w:val="00CE7D86"/>
    <w:rsid w:val="00CF16A5"/>
    <w:rsid w:val="00D040C0"/>
    <w:rsid w:val="00D06300"/>
    <w:rsid w:val="00D3176D"/>
    <w:rsid w:val="00D354B8"/>
    <w:rsid w:val="00D36F40"/>
    <w:rsid w:val="00D4494B"/>
    <w:rsid w:val="00D4650D"/>
    <w:rsid w:val="00D57513"/>
    <w:rsid w:val="00D74720"/>
    <w:rsid w:val="00D75332"/>
    <w:rsid w:val="00D8302E"/>
    <w:rsid w:val="00D86B73"/>
    <w:rsid w:val="00DA2216"/>
    <w:rsid w:val="00DA5459"/>
    <w:rsid w:val="00DB72F4"/>
    <w:rsid w:val="00DC0FD9"/>
    <w:rsid w:val="00DC3B40"/>
    <w:rsid w:val="00DC4BC8"/>
    <w:rsid w:val="00DD0C01"/>
    <w:rsid w:val="00DD607E"/>
    <w:rsid w:val="00DF173B"/>
    <w:rsid w:val="00DF36FB"/>
    <w:rsid w:val="00E01A5C"/>
    <w:rsid w:val="00E11309"/>
    <w:rsid w:val="00E1237C"/>
    <w:rsid w:val="00E14263"/>
    <w:rsid w:val="00E14E14"/>
    <w:rsid w:val="00E16C40"/>
    <w:rsid w:val="00E16D3E"/>
    <w:rsid w:val="00E21258"/>
    <w:rsid w:val="00E43CF4"/>
    <w:rsid w:val="00E45BCD"/>
    <w:rsid w:val="00E45F9A"/>
    <w:rsid w:val="00E51B10"/>
    <w:rsid w:val="00E63B7E"/>
    <w:rsid w:val="00E65386"/>
    <w:rsid w:val="00ED3F67"/>
    <w:rsid w:val="00F02F9E"/>
    <w:rsid w:val="00F1276F"/>
    <w:rsid w:val="00F36BF6"/>
    <w:rsid w:val="00F53F52"/>
    <w:rsid w:val="00F5652C"/>
    <w:rsid w:val="00F70703"/>
    <w:rsid w:val="00F74B6C"/>
    <w:rsid w:val="00F968AA"/>
    <w:rsid w:val="00FA0425"/>
    <w:rsid w:val="00FA22D6"/>
    <w:rsid w:val="00FB4126"/>
    <w:rsid w:val="00FB6923"/>
    <w:rsid w:val="00FC0B8E"/>
    <w:rsid w:val="00FC62E4"/>
    <w:rsid w:val="00FD39F2"/>
    <w:rsid w:val="00FD57E1"/>
    <w:rsid w:val="00FE4A34"/>
    <w:rsid w:val="00FE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EC2DA"/>
  <w15:chartTrackingRefBased/>
  <w15:docId w15:val="{34F499AB-58E7-6148-92B9-3C7A1A57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Level1">
    <w:name w:val="Level 1"/>
    <w:basedOn w:val="Normal"/>
    <w:rsid w:val="009A5EEA"/>
    <w:pPr>
      <w:widowControl w:val="0"/>
      <w:ind w:left="1440" w:hanging="720"/>
    </w:pPr>
    <w:rPr>
      <w:snapToGrid w:val="0"/>
      <w:szCs w:val="20"/>
    </w:rPr>
  </w:style>
  <w:style w:type="paragraph" w:styleId="NoSpacing">
    <w:name w:val="No Spacing"/>
    <w:uiPriority w:val="1"/>
    <w:qFormat/>
    <w:rsid w:val="009C1950"/>
    <w:rPr>
      <w:rFonts w:ascii="Calibri" w:eastAsia="Calibri" w:hAnsi="Calibri"/>
      <w:sz w:val="22"/>
      <w:szCs w:val="22"/>
    </w:rPr>
  </w:style>
  <w:style w:type="character" w:styleId="Hyperlink">
    <w:name w:val="Hyperlink"/>
    <w:uiPriority w:val="99"/>
    <w:unhideWhenUsed/>
    <w:rsid w:val="009C1950"/>
    <w:rPr>
      <w:color w:val="0000FF"/>
      <w:u w:val="single"/>
    </w:rPr>
  </w:style>
  <w:style w:type="character" w:customStyle="1" w:styleId="FooterChar">
    <w:name w:val="Footer Char"/>
    <w:link w:val="Footer"/>
    <w:uiPriority w:val="99"/>
    <w:rsid w:val="0072229C"/>
    <w:rPr>
      <w:sz w:val="24"/>
      <w:szCs w:val="24"/>
    </w:rPr>
  </w:style>
  <w:style w:type="paragraph" w:styleId="BalloonText">
    <w:name w:val="Balloon Text"/>
    <w:basedOn w:val="Normal"/>
    <w:link w:val="BalloonTextChar"/>
    <w:uiPriority w:val="99"/>
    <w:semiHidden/>
    <w:unhideWhenUsed/>
    <w:rsid w:val="0072229C"/>
    <w:rPr>
      <w:rFonts w:ascii="Tahoma" w:hAnsi="Tahoma" w:cs="Tahoma"/>
      <w:sz w:val="16"/>
      <w:szCs w:val="16"/>
    </w:rPr>
  </w:style>
  <w:style w:type="character" w:customStyle="1" w:styleId="BalloonTextChar">
    <w:name w:val="Balloon Text Char"/>
    <w:link w:val="BalloonText"/>
    <w:uiPriority w:val="99"/>
    <w:semiHidden/>
    <w:rsid w:val="0072229C"/>
    <w:rPr>
      <w:rFonts w:ascii="Tahoma" w:hAnsi="Tahoma" w:cs="Tahoma"/>
      <w:sz w:val="16"/>
      <w:szCs w:val="16"/>
    </w:rPr>
  </w:style>
  <w:style w:type="character" w:styleId="CommentReference">
    <w:name w:val="annotation reference"/>
    <w:uiPriority w:val="99"/>
    <w:semiHidden/>
    <w:unhideWhenUsed/>
    <w:rsid w:val="00D36F40"/>
    <w:rPr>
      <w:sz w:val="16"/>
      <w:szCs w:val="16"/>
    </w:rPr>
  </w:style>
  <w:style w:type="paragraph" w:styleId="CommentText">
    <w:name w:val="annotation text"/>
    <w:basedOn w:val="Normal"/>
    <w:link w:val="CommentTextChar"/>
    <w:uiPriority w:val="99"/>
    <w:semiHidden/>
    <w:unhideWhenUsed/>
    <w:rsid w:val="00D36F40"/>
    <w:rPr>
      <w:sz w:val="20"/>
      <w:szCs w:val="20"/>
    </w:rPr>
  </w:style>
  <w:style w:type="character" w:customStyle="1" w:styleId="CommentTextChar">
    <w:name w:val="Comment Text Char"/>
    <w:basedOn w:val="DefaultParagraphFont"/>
    <w:link w:val="CommentText"/>
    <w:uiPriority w:val="99"/>
    <w:semiHidden/>
    <w:rsid w:val="00D36F40"/>
  </w:style>
  <w:style w:type="paragraph" w:styleId="CommentSubject">
    <w:name w:val="annotation subject"/>
    <w:basedOn w:val="CommentText"/>
    <w:next w:val="CommentText"/>
    <w:link w:val="CommentSubjectChar"/>
    <w:uiPriority w:val="99"/>
    <w:semiHidden/>
    <w:unhideWhenUsed/>
    <w:rsid w:val="00D36F40"/>
    <w:rPr>
      <w:b/>
      <w:bCs/>
    </w:rPr>
  </w:style>
  <w:style w:type="character" w:customStyle="1" w:styleId="CommentSubjectChar">
    <w:name w:val="Comment Subject Char"/>
    <w:link w:val="CommentSubject"/>
    <w:uiPriority w:val="99"/>
    <w:semiHidden/>
    <w:rsid w:val="00D36F40"/>
    <w:rPr>
      <w:b/>
      <w:bCs/>
    </w:rPr>
  </w:style>
  <w:style w:type="character" w:styleId="FollowedHyperlink">
    <w:name w:val="FollowedHyperlink"/>
    <w:uiPriority w:val="99"/>
    <w:semiHidden/>
    <w:unhideWhenUsed/>
    <w:rsid w:val="00D75332"/>
    <w:rPr>
      <w:color w:val="954F72"/>
      <w:u w:val="single"/>
    </w:rPr>
  </w:style>
  <w:style w:type="paragraph" w:styleId="Revision">
    <w:name w:val="Revision"/>
    <w:hidden/>
    <w:uiPriority w:val="99"/>
    <w:semiHidden/>
    <w:rsid w:val="000B5FDF"/>
    <w:rPr>
      <w:sz w:val="24"/>
      <w:szCs w:val="24"/>
    </w:rPr>
  </w:style>
  <w:style w:type="character" w:styleId="UnresolvedMention">
    <w:name w:val="Unresolved Mention"/>
    <w:uiPriority w:val="99"/>
    <w:semiHidden/>
    <w:unhideWhenUsed/>
    <w:rsid w:val="000D56DF"/>
    <w:rPr>
      <w:color w:val="808080"/>
      <w:shd w:val="clear" w:color="auto" w:fill="E6E6E6"/>
    </w:rPr>
  </w:style>
  <w:style w:type="paragraph" w:styleId="ListParagraph">
    <w:name w:val="List Paragraph"/>
    <w:basedOn w:val="Normal"/>
    <w:uiPriority w:val="34"/>
    <w:qFormat/>
    <w:rsid w:val="00961719"/>
    <w:pPr>
      <w:ind w:left="720"/>
    </w:pPr>
    <w:rPr>
      <w:rFonts w:ascii="Calibri" w:eastAsia="Calibri" w:hAnsi="Calibri"/>
      <w:sz w:val="22"/>
      <w:szCs w:val="22"/>
    </w:rPr>
  </w:style>
  <w:style w:type="paragraph" w:styleId="NormalWeb">
    <w:name w:val="Normal (Web)"/>
    <w:basedOn w:val="Normal"/>
    <w:uiPriority w:val="99"/>
    <w:unhideWhenUsed/>
    <w:rsid w:val="006658BD"/>
    <w:pPr>
      <w:spacing w:before="100" w:beforeAutospacing="1" w:after="100" w:afterAutospacing="1"/>
    </w:pPr>
  </w:style>
  <w:style w:type="character" w:styleId="Strong">
    <w:name w:val="Strong"/>
    <w:uiPriority w:val="22"/>
    <w:qFormat/>
    <w:rsid w:val="00665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ls365.sharepoint.com/sites/finance/_layouts/15/start.aspx" TargetMode="External"/><Relationship Id="rId18" Type="http://schemas.openxmlformats.org/officeDocument/2006/relationships/hyperlink" Target="http://www.churchmutua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els365.sharepoint.com/sites/finance/_layouts/15/start.aspx" TargetMode="External"/><Relationship Id="rId17" Type="http://schemas.openxmlformats.org/officeDocument/2006/relationships/hyperlink" Target="http://www.visa.com/eclaims" TargetMode="External"/><Relationship Id="rId2" Type="http://schemas.openxmlformats.org/officeDocument/2006/relationships/customXml" Target="../customXml/item2.xml"/><Relationship Id="rId16" Type="http://schemas.openxmlformats.org/officeDocument/2006/relationships/hyperlink" Target="https://wels.net/enterprise-natio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sac.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vel@wels.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9B441F3EC840A2047005F329E853" ma:contentTypeVersion="10" ma:contentTypeDescription="Create a new document." ma:contentTypeScope="" ma:versionID="42d8f6f022a046f257544ac095a93419">
  <xsd:schema xmlns:xsd="http://www.w3.org/2001/XMLSchema" xmlns:xs="http://www.w3.org/2001/XMLSchema" xmlns:p="http://schemas.microsoft.com/office/2006/metadata/properties" xmlns:ns2="aa89cc35-1657-4c4b-9f21-9e55b23eca09" xmlns:ns3="b7f005d2-bd21-42dd-85f5-e8ed41ec7c25" targetNamespace="http://schemas.microsoft.com/office/2006/metadata/properties" ma:root="true" ma:fieldsID="6861b86991c72e5ccddb7faf150d151a" ns2:_="" ns3:_="">
    <xsd:import namespace="aa89cc35-1657-4c4b-9f21-9e55b23eca09"/>
    <xsd:import namespace="b7f005d2-bd21-42dd-85f5-e8ed41ec7c2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9cc35-1657-4c4b-9f21-9e55b23eca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f005d2-bd21-42dd-85f5-e8ed41ec7c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ED71-0060-42EA-BD5A-8DD2A395D533}"/>
</file>

<file path=customXml/itemProps2.xml><?xml version="1.0" encoding="utf-8"?>
<ds:datastoreItem xmlns:ds="http://schemas.openxmlformats.org/officeDocument/2006/customXml" ds:itemID="{E980FF13-2659-4AD2-A913-45B1E7ABC15D}">
  <ds:schemaRefs>
    <ds:schemaRef ds:uri="http://schemas.microsoft.com/office/2006/metadata/longProperties"/>
  </ds:schemaRefs>
</ds:datastoreItem>
</file>

<file path=customXml/itemProps3.xml><?xml version="1.0" encoding="utf-8"?>
<ds:datastoreItem xmlns:ds="http://schemas.openxmlformats.org/officeDocument/2006/customXml" ds:itemID="{DCE467FE-5802-431E-8FFE-29E9E20B9BE9}">
  <ds:schemaRefs>
    <ds:schemaRef ds:uri="http://schemas.microsoft.com/sharepoint/v3/contenttype/forms"/>
  </ds:schemaRefs>
</ds:datastoreItem>
</file>

<file path=customXml/itemProps4.xml><?xml version="1.0" encoding="utf-8"?>
<ds:datastoreItem xmlns:ds="http://schemas.openxmlformats.org/officeDocument/2006/customXml" ds:itemID="{1213AF08-EDFC-4A56-A3E1-D964E9BAF1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94B741-BBB5-4C15-A934-E3461750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5474</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Travel and business expense reporting and reimbursement</vt:lpstr>
    </vt:vector>
  </TitlesOfParts>
  <Company>Wisconsin Evangelical Lutheran Synod</Company>
  <LinksUpToDate>false</LinksUpToDate>
  <CharactersWithSpaces>36609</CharactersWithSpaces>
  <SharedDoc>false</SharedDoc>
  <HLinks>
    <vt:vector size="42" baseType="variant">
      <vt:variant>
        <vt:i4>4718656</vt:i4>
      </vt:variant>
      <vt:variant>
        <vt:i4>18</vt:i4>
      </vt:variant>
      <vt:variant>
        <vt:i4>0</vt:i4>
      </vt:variant>
      <vt:variant>
        <vt:i4>5</vt:i4>
      </vt:variant>
      <vt:variant>
        <vt:lpwstr>http://www.churchmutual.com/</vt:lpwstr>
      </vt:variant>
      <vt:variant>
        <vt:lpwstr/>
      </vt:variant>
      <vt:variant>
        <vt:i4>3080246</vt:i4>
      </vt:variant>
      <vt:variant>
        <vt:i4>15</vt:i4>
      </vt:variant>
      <vt:variant>
        <vt:i4>0</vt:i4>
      </vt:variant>
      <vt:variant>
        <vt:i4>5</vt:i4>
      </vt:variant>
      <vt:variant>
        <vt:lpwstr>http://www.visa.com/eclaims</vt:lpwstr>
      </vt:variant>
      <vt:variant>
        <vt:lpwstr/>
      </vt:variant>
      <vt:variant>
        <vt:i4>5767260</vt:i4>
      </vt:variant>
      <vt:variant>
        <vt:i4>12</vt:i4>
      </vt:variant>
      <vt:variant>
        <vt:i4>0</vt:i4>
      </vt:variant>
      <vt:variant>
        <vt:i4>5</vt:i4>
      </vt:variant>
      <vt:variant>
        <vt:lpwstr>https://wels.net/enterprise-national/</vt:lpwstr>
      </vt:variant>
      <vt:variant>
        <vt:lpwstr/>
      </vt:variant>
      <vt:variant>
        <vt:i4>4784143</vt:i4>
      </vt:variant>
      <vt:variant>
        <vt:i4>9</vt:i4>
      </vt:variant>
      <vt:variant>
        <vt:i4>0</vt:i4>
      </vt:variant>
      <vt:variant>
        <vt:i4>5</vt:i4>
      </vt:variant>
      <vt:variant>
        <vt:lpwstr>https://www.osac.gov/</vt:lpwstr>
      </vt:variant>
      <vt:variant>
        <vt:lpwstr/>
      </vt:variant>
      <vt:variant>
        <vt:i4>1310789</vt:i4>
      </vt:variant>
      <vt:variant>
        <vt:i4>6</vt:i4>
      </vt:variant>
      <vt:variant>
        <vt:i4>0</vt:i4>
      </vt:variant>
      <vt:variant>
        <vt:i4>5</vt:i4>
      </vt:variant>
      <vt:variant>
        <vt:lpwstr>https://portals.foxworldtravel.com/wels/</vt:lpwstr>
      </vt:variant>
      <vt:variant>
        <vt:lpwstr/>
      </vt:variant>
      <vt:variant>
        <vt:i4>1704039</vt:i4>
      </vt:variant>
      <vt:variant>
        <vt:i4>3</vt:i4>
      </vt:variant>
      <vt:variant>
        <vt:i4>0</vt:i4>
      </vt:variant>
      <vt:variant>
        <vt:i4>5</vt:i4>
      </vt:variant>
      <vt:variant>
        <vt:lpwstr>https://wels365.sharepoint.com/sites/finance/_layouts/15/start.aspx</vt:lpwstr>
      </vt:variant>
      <vt:variant>
        <vt:lpwstr>/SitePages/Home.aspx</vt:lpwstr>
      </vt:variant>
      <vt:variant>
        <vt:i4>1704039</vt:i4>
      </vt:variant>
      <vt:variant>
        <vt:i4>0</vt:i4>
      </vt:variant>
      <vt:variant>
        <vt:i4>0</vt:i4>
      </vt:variant>
      <vt:variant>
        <vt:i4>5</vt:i4>
      </vt:variant>
      <vt:variant>
        <vt:lpwstr>https://wels365.sharepoint.com/sites/finance/_layouts/15/start.aspx</vt:lpwstr>
      </vt:variant>
      <vt:variant>
        <vt:lpwstr>/SitePages/Home.aspx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business expense reporting and reimbursement</dc:title>
  <dc:subject/>
  <dc:creator>WELS</dc:creator>
  <cp:keywords/>
  <dc:description/>
  <cp:lastModifiedBy>Carla Martin</cp:lastModifiedBy>
  <cp:revision>2</cp:revision>
  <cp:lastPrinted>2021-07-07T14:52:00Z</cp:lastPrinted>
  <dcterms:created xsi:type="dcterms:W3CDTF">2021-11-09T13:10:00Z</dcterms:created>
  <dcterms:modified xsi:type="dcterms:W3CDTF">2021-11-09T13:10:00Z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 Approver">
    <vt:lpwstr>221</vt:lpwstr>
  </property>
  <property fmtid="{D5CDD505-2E9C-101B-9397-08002B2CF9AE}" pid="3" name="Policy Parent Document">
    <vt:lpwstr>12</vt:lpwstr>
  </property>
  <property fmtid="{D5CDD505-2E9C-101B-9397-08002B2CF9AE}" pid="4" name="Current Revision Date">
    <vt:lpwstr>2012-04-28T00:00:00Z</vt:lpwstr>
  </property>
  <property fmtid="{D5CDD505-2E9C-101B-9397-08002B2CF9AE}" pid="5" name="Policy_Scope">
    <vt:lpwstr>29;#Synod Commissions;#27;#Synod Employees;#28;#Synod Boards;#26;#Synod Administrators</vt:lpwstr>
  </property>
  <property fmtid="{D5CDD505-2E9C-101B-9397-08002B2CF9AE}" pid="6" name="ContentType">
    <vt:lpwstr>Document</vt:lpwstr>
  </property>
  <property fmtid="{D5CDD505-2E9C-101B-9397-08002B2CF9AE}" pid="7" name="Description0">
    <vt:lpwstr>Guidlines for requesting and reimbursing travel expenses.</vt:lpwstr>
  </property>
  <property fmtid="{D5CDD505-2E9C-101B-9397-08002B2CF9AE}" pid="8" name="AOM_Listing">
    <vt:lpwstr>34</vt:lpwstr>
  </property>
  <property fmtid="{D5CDD505-2E9C-101B-9397-08002B2CF9AE}" pid="9" name="display_urn:schemas-microsoft-com:office:office#Policy_x0020_Approver">
    <vt:lpwstr>Mark Schroeder</vt:lpwstr>
  </property>
  <property fmtid="{D5CDD505-2E9C-101B-9397-08002B2CF9AE}" pid="10" name="Acknowledgement Frequency (in months)">
    <vt:lpwstr>0</vt:lpwstr>
  </property>
  <property fmtid="{D5CDD505-2E9C-101B-9397-08002B2CF9AE}" pid="11" name="Subject">
    <vt:lpwstr/>
  </property>
  <property fmtid="{D5CDD505-2E9C-101B-9397-08002B2CF9AE}" pid="12" name="Keywords">
    <vt:lpwstr/>
  </property>
  <property fmtid="{D5CDD505-2E9C-101B-9397-08002B2CF9AE}" pid="13" name="_Author">
    <vt:lpwstr>WELS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mailTo">
    <vt:lpwstr/>
  </property>
  <property fmtid="{D5CDD505-2E9C-101B-9397-08002B2CF9AE}" pid="20" name="EmailSender">
    <vt:lpwstr/>
  </property>
  <property fmtid="{D5CDD505-2E9C-101B-9397-08002B2CF9AE}" pid="21" name="EmailFrom">
    <vt:lpwstr/>
  </property>
  <property fmtid="{D5CDD505-2E9C-101B-9397-08002B2CF9AE}" pid="22" name="EmailSubject">
    <vt:lpwstr/>
  </property>
  <property fmtid="{D5CDD505-2E9C-101B-9397-08002B2CF9AE}" pid="23" name="EmailCc">
    <vt:lpwstr/>
  </property>
  <property fmtid="{D5CDD505-2E9C-101B-9397-08002B2CF9AE}" pid="24" name="_dlc_DocId">
    <vt:lpwstr>UKZJFNAUPSAH-12-147</vt:lpwstr>
  </property>
  <property fmtid="{D5CDD505-2E9C-101B-9397-08002B2CF9AE}" pid="25" name="_dlc_DocIdItemGuid">
    <vt:lpwstr>93197e9e-28a9-45b3-8726-879ce303b281</vt:lpwstr>
  </property>
  <property fmtid="{D5CDD505-2E9C-101B-9397-08002B2CF9AE}" pid="26" name="_dlc_DocIdUrl">
    <vt:lpwstr>https://connect.wels.net/_layouts/DocIdRedir.aspx?ID=UKZJFNAUPSAH-12-147, UKZJFNAUPSAH-12-147</vt:lpwstr>
  </property>
  <property fmtid="{D5CDD505-2E9C-101B-9397-08002B2CF9AE}" pid="27" name="ContentTypeId">
    <vt:lpwstr>0x010100C63C9B441F3EC840A2047005F329E853</vt:lpwstr>
  </property>
  <property fmtid="{D5CDD505-2E9C-101B-9397-08002B2CF9AE}" pid="28" name="Document Type">
    <vt:lpwstr>Report</vt:lpwstr>
  </property>
</Properties>
</file>